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8C667D5" w:rsidP="0B947511" w:rsidRDefault="58C667D5" w14:paraId="3D22CA56" w14:textId="29D43FD1">
      <w:pPr>
        <w:pStyle w:val="Normal"/>
        <w:rPr>
          <w:rFonts w:ascii="Calibri" w:hAnsi="Calibri" w:eastAsia="Calibri" w:cs="Calibri"/>
          <w:noProof w:val="0"/>
          <w:sz w:val="22"/>
          <w:szCs w:val="22"/>
          <w:lang w:val="en-US"/>
        </w:rPr>
      </w:pPr>
      <w:hyperlink r:id="R047cb9cc55394ba5">
        <w:r w:rsidRPr="0B947511" w:rsidR="58C667D5">
          <w:rPr>
            <w:rStyle w:val="Hyperlink"/>
            <w:rFonts w:ascii="Segoe UI" w:hAnsi="Segoe UI" w:eastAsia="Segoe UI" w:cs="Segoe UI"/>
            <w:b w:val="0"/>
            <w:bCs w:val="0"/>
            <w:i w:val="0"/>
            <w:iCs w:val="0"/>
            <w:caps w:val="0"/>
            <w:smallCaps w:val="0"/>
            <w:noProof w:val="0"/>
            <w:sz w:val="22"/>
            <w:szCs w:val="22"/>
            <w:lang w:val="en-US"/>
          </w:rPr>
          <w:t>https://www.centurylink.com/wholesale/pcat/resalepltsdvs.html</w:t>
        </w:r>
      </w:hyperlink>
    </w:p>
    <w:p w:rsidRPr="005D6324" w:rsidR="005D6324" w:rsidP="005D6324" w:rsidRDefault="005D6324" w14:paraId="0218E465"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5D6324" w:rsidR="005D6324">
        <w:rPr>
          <w:rFonts w:ascii="Arial" w:hAnsi="Arial" w:eastAsia="Times New Roman" w:cs="Arial"/>
          <w:b w:val="1"/>
          <w:bCs w:val="1"/>
          <w:color w:val="006BBD"/>
          <w:kern w:val="0"/>
          <w:sz w:val="27"/>
          <w:szCs w:val="27"/>
          <w14:ligatures w14:val="none"/>
        </w:rPr>
        <w:t>Resale - Private Line Transport - Serial Digital Video Service (SDVS) at 270 Mbps - V6.0</w:t>
      </w:r>
    </w:p>
    <w:p w:rsidRPr="005D6324" w:rsidR="005D6324" w:rsidP="7C622685" w:rsidRDefault="005D6324" w14:paraId="0FFEB6D5" w14:textId="3553DDD8">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005D6324">
        <w:drawing>
          <wp:inline wp14:editId="2A4F793E" wp14:anchorId="301A7575">
            <wp:extent cx="1190625" cy="323850"/>
            <wp:effectExtent l="0" t="0" r="9525" b="0"/>
            <wp:docPr id="2064968068" name="Picture 1" descr="History Log" title="">
              <a:hlinkClick r:id="Re6e3ccbc3cd045c7"/>
            </wp:docPr>
            <wp:cNvGraphicFramePr>
              <a:graphicFrameLocks noChangeAspect="1"/>
            </wp:cNvGraphicFramePr>
            <a:graphic>
              <a:graphicData uri="http://schemas.openxmlformats.org/drawingml/2006/picture">
                <pic:pic>
                  <pic:nvPicPr>
                    <pic:cNvPr id="0" name="Picture 1"/>
                    <pic:cNvPicPr/>
                  </pic:nvPicPr>
                  <pic:blipFill>
                    <a:blip r:embed="R43d3712bad274ad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90625" cy="323850"/>
                    </a:xfrm>
                    <a:prstGeom prst="rect">
                      <a:avLst/>
                    </a:prstGeom>
                  </pic:spPr>
                </pic:pic>
              </a:graphicData>
            </a:graphic>
          </wp:inline>
        </w:drawing>
      </w:r>
    </w:p>
    <w:p w:rsidRPr="005D6324" w:rsidR="005D6324" w:rsidP="005D6324" w:rsidRDefault="005D6324" w14:paraId="39B8CF7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5D6324">
        <w:rPr>
          <w:rFonts w:ascii="Arial" w:hAnsi="Arial" w:eastAsia="Times New Roman" w:cs="Arial"/>
          <w:b/>
          <w:bCs/>
          <w:color w:val="000000"/>
          <w:kern w:val="0"/>
          <w:sz w:val="26"/>
          <w:szCs w:val="26"/>
          <w14:ligatures w14:val="none"/>
        </w:rPr>
        <w:t>Product Description</w:t>
      </w:r>
    </w:p>
    <w:p w:rsidRPr="005D6324" w:rsidR="005D6324" w:rsidP="005D6324" w:rsidRDefault="005D6324" w14:paraId="01FAE62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Serial Digital Video Service at 270 Mbps (SDVS-270) is a one-way, point-to-point video service, provided over standard fiber optic facilities.</w:t>
      </w:r>
    </w:p>
    <w:p w:rsidRPr="005D6324" w:rsidR="005D6324" w:rsidP="0800549A" w:rsidRDefault="005D6324" w14:paraId="115C9102"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PxBRXnGW" w:id="903121197"/>
      <w:r w:rsidRPr="005D6324" w:rsidR="005D6324">
        <w:rPr>
          <w:rFonts w:ascii="Arial" w:hAnsi="Arial" w:eastAsia="Times New Roman" w:cs="Arial"/>
          <w:color w:val="000000"/>
          <w:kern w:val="0"/>
          <w:sz w:val="20"/>
          <w:szCs w:val="20"/>
          <w14:ligatures w14:val="none"/>
        </w:rPr>
        <w:t>The service provides the transmission of real-time component digital video signal that is encoded to 270 Mbps.</w:t>
      </w:r>
      <w:bookmarkEnd w:id="903121197"/>
      <w:r w:rsidRPr="005D6324" w:rsidR="005D6324">
        <w:rPr>
          <w:rFonts w:ascii="Arial" w:hAnsi="Arial" w:eastAsia="Times New Roman" w:cs="Arial"/>
          <w:color w:val="000000"/>
          <w:kern w:val="0"/>
          <w:sz w:val="20"/>
          <w:szCs w:val="20"/>
          <w14:ligatures w14:val="none"/>
        </w:rPr>
        <w:t xml:space="preserve"> The two options available for SDVS-270 are as follows:</w:t>
      </w:r>
    </w:p>
    <w:p w:rsidRPr="005D6324" w:rsidR="005D6324" w:rsidP="005D6324" w:rsidRDefault="005D6324" w14:paraId="2733B29A"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Serial Digital Interface (SDI)</w:t>
      </w:r>
    </w:p>
    <w:p w:rsidRPr="005D6324" w:rsidR="005D6324" w:rsidP="005D6324" w:rsidRDefault="005D6324" w14:paraId="0557834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Digital Video Broadcast - Asynchronous Serial Interface (DVB-ASI)</w:t>
      </w:r>
    </w:p>
    <w:p w:rsidRPr="005D6324" w:rsidR="005D6324" w:rsidP="005D6324" w:rsidRDefault="005D6324" w14:paraId="09532F2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Application examples for SDI signals include transport for an inter-production house, venue to studio, venue to carrier point-of-presence (POP), studio to master broadcast antenna and studio to satellite uplink site.</w:t>
      </w:r>
    </w:p>
    <w:p w:rsidRPr="005D6324" w:rsidR="005D6324" w:rsidP="005D6324" w:rsidRDefault="005D6324" w14:paraId="5743C8A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Typical use of DVB-ASI signals in the broadcast market is for compressed HDTV and in the cable market for multiple MPEG streams for video on demand (VOD).</w:t>
      </w:r>
    </w:p>
    <w:p w:rsidRPr="005D6324" w:rsidR="005D6324" w:rsidP="005D6324" w:rsidRDefault="005D6324" w14:paraId="5E7562F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D6324">
        <w:rPr>
          <w:rFonts w:ascii="Arial" w:hAnsi="Arial" w:eastAsia="Times New Roman" w:cs="Arial"/>
          <w:b/>
          <w:bCs/>
          <w:color w:val="000000"/>
          <w:kern w:val="0"/>
          <w:sz w:val="21"/>
          <w:szCs w:val="21"/>
          <w14:ligatures w14:val="none"/>
        </w:rPr>
        <w:t>Availability</w:t>
      </w:r>
    </w:p>
    <w:p w:rsidRPr="005D6324" w:rsidR="005D6324" w:rsidP="7C622685" w:rsidRDefault="005D6324" w14:paraId="586295B1" w14:textId="06148E22">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SDVS-270 is available in </w:t>
      </w:r>
      <w:hyperlink r:id="R6cbbbb110e874341">
        <w:r w:rsidRPr="7C622685" w:rsidR="161AD2DA">
          <w:rPr>
            <w:rStyle w:val="Hyperlink"/>
            <w:rFonts w:ascii="Arial" w:hAnsi="Arial" w:eastAsia="Arial" w:cs="Arial"/>
            <w:noProof w:val="0"/>
            <w:sz w:val="20"/>
            <w:szCs w:val="20"/>
            <w:lang w:val="en-US"/>
          </w:rPr>
          <w:t>CenturyLink QC</w:t>
        </w:r>
      </w:hyperlink>
      <w:r w:rsidRPr="005D6324" w:rsidR="005D6324">
        <w:rPr>
          <w:rFonts w:ascii="Arial" w:hAnsi="Arial" w:eastAsia="Times New Roman" w:cs="Arial"/>
          <w:color w:val="000000"/>
          <w:kern w:val="0"/>
          <w:sz w:val="20"/>
          <w:szCs w:val="20"/>
          <w14:ligatures w14:val="none"/>
        </w:rPr>
        <w:t xml:space="preserve">, based on facility availability. Equipment and facilities for this service are provided on a customer demand basis and are not pre-provisioned. Contact </w:t>
      </w:r>
      <w:bookmarkStart w:name="_Int_r64PavuU" w:id="89642653"/>
      <w:r w:rsidRPr="005D6324" w:rsidR="005D6324">
        <w:rPr>
          <w:rFonts w:ascii="Arial" w:hAnsi="Arial" w:eastAsia="Times New Roman" w:cs="Arial"/>
          <w:color w:val="000000"/>
          <w:kern w:val="0"/>
          <w:sz w:val="20"/>
          <w:szCs w:val="20"/>
          <w14:ligatures w14:val="none"/>
        </w:rPr>
        <w:t>your</w:t>
      </w:r>
      <w:bookmarkEnd w:id="89642653"/>
      <w:r w:rsidRPr="005D6324" w:rsidR="005D6324">
        <w:rPr>
          <w:rFonts w:ascii="Arial" w:hAnsi="Arial" w:eastAsia="Times New Roman" w:cs="Arial"/>
          <w:color w:val="000000"/>
          <w:kern w:val="0"/>
          <w:sz w:val="20"/>
          <w:szCs w:val="20"/>
          <w14:ligatures w14:val="none"/>
        </w:rPr>
        <w:t> </w:t>
      </w:r>
      <w:hyperlink w:history="1" r:id="Rd9317a55f9e94b25">
        <w:r w:rsidRPr="005D6324" w:rsidR="005D6324">
          <w:rPr>
            <w:rFonts w:ascii="Arial" w:hAnsi="Arial" w:eastAsia="Times New Roman" w:cs="Arial"/>
            <w:color w:val="006BBD"/>
            <w:kern w:val="0"/>
            <w:sz w:val="20"/>
            <w:szCs w:val="20"/>
            <w:u w:val="single"/>
            <w14:ligatures w14:val="none"/>
          </w:rPr>
          <w:t>CenturyLink Service Manager</w:t>
        </w:r>
      </w:hyperlink>
      <w:r w:rsidRPr="005D6324" w:rsidR="005D6324">
        <w:rPr>
          <w:rFonts w:ascii="Arial" w:hAnsi="Arial" w:eastAsia="Times New Roman" w:cs="Arial"/>
          <w:color w:val="000000"/>
          <w:kern w:val="0"/>
          <w:sz w:val="20"/>
          <w:szCs w:val="20"/>
          <w14:ligatures w14:val="none"/>
        </w:rPr>
        <w:t> to verify specific location availability.</w:t>
      </w:r>
    </w:p>
    <w:p w:rsidRPr="005D6324" w:rsidR="005D6324" w:rsidP="005D6324" w:rsidRDefault="005D6324" w14:paraId="591579B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D6324">
        <w:rPr>
          <w:rFonts w:ascii="Arial" w:hAnsi="Arial" w:eastAsia="Times New Roman" w:cs="Arial"/>
          <w:b/>
          <w:bCs/>
          <w:color w:val="000000"/>
          <w:kern w:val="0"/>
          <w:sz w:val="21"/>
          <w:szCs w:val="21"/>
          <w14:ligatures w14:val="none"/>
        </w:rPr>
        <w:t>Terms and Conditions</w:t>
      </w:r>
    </w:p>
    <w:p w:rsidRPr="005D6324" w:rsidR="005D6324" w:rsidP="005D6324" w:rsidRDefault="005D6324" w14:paraId="27EB808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SDVS-270 is offered on fixed period pricing plans of one, three and five years. The minimum service period for fixed plans is twelve months. You must specify the length of the fixed period service at the time the service is ordered.</w:t>
      </w:r>
    </w:p>
    <w:p w:rsidRPr="005D6324" w:rsidR="005D6324" w:rsidP="0D865BD0" w:rsidRDefault="005D6324" w14:paraId="10AF92F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 xml:space="preserve">The monthly rates for the entire fixed period are exempt from Company </w:t>
      </w:r>
      <w:r w:rsidRPr="005D6324" w:rsidR="005D6324">
        <w:rPr>
          <w:rFonts w:ascii="Arial" w:hAnsi="Arial" w:eastAsia="Times New Roman" w:cs="Arial"/>
          <w:color w:val="000000"/>
          <w:kern w:val="0"/>
          <w:sz w:val="20"/>
          <w:szCs w:val="20"/>
          <w14:ligatures w14:val="none"/>
        </w:rPr>
        <w:t>initiated</w:t>
      </w:r>
      <w:r w:rsidRPr="005D6324" w:rsidR="005D6324">
        <w:rPr>
          <w:rFonts w:ascii="Arial" w:hAnsi="Arial" w:eastAsia="Times New Roman" w:cs="Arial"/>
          <w:color w:val="000000"/>
          <w:kern w:val="0"/>
          <w:sz w:val="20"/>
          <w:szCs w:val="20"/>
          <w14:ligatures w14:val="none"/>
        </w:rPr>
        <w:t xml:space="preserve"> increases. The rates are stabilized for the length of the fixed period plan and </w:t>
      </w:r>
      <w:bookmarkStart w:name="_Int_OPMoFEMX" w:id="186857797"/>
      <w:r w:rsidRPr="005D6324" w:rsidR="005D6324">
        <w:rPr>
          <w:rFonts w:ascii="Arial" w:hAnsi="Arial" w:eastAsia="Times New Roman" w:cs="Arial"/>
          <w:color w:val="000000"/>
          <w:kern w:val="0"/>
          <w:sz w:val="20"/>
          <w:szCs w:val="20"/>
          <w14:ligatures w14:val="none"/>
        </w:rPr>
        <w:t>are the rates</w:t>
      </w:r>
      <w:bookmarkEnd w:id="186857797"/>
      <w:r w:rsidRPr="005D6324" w:rsidR="005D6324">
        <w:rPr>
          <w:rFonts w:ascii="Arial" w:hAnsi="Arial" w:eastAsia="Times New Roman" w:cs="Arial"/>
          <w:color w:val="000000"/>
          <w:kern w:val="0"/>
          <w:sz w:val="20"/>
          <w:szCs w:val="20"/>
          <w14:ligatures w14:val="none"/>
        </w:rPr>
        <w:t xml:space="preserve"> in effect on the service date.</w:t>
      </w:r>
    </w:p>
    <w:p w:rsidRPr="005D6324" w:rsidR="005D6324" w:rsidP="005D6324" w:rsidRDefault="005D6324" w14:paraId="3AA5DD3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At the end of the fixed period service, you will need to renegotiate a new fixed-period contract.</w:t>
      </w:r>
    </w:p>
    <w:p w:rsidRPr="005D6324" w:rsidR="005D6324" w:rsidP="005D6324" w:rsidRDefault="005D6324" w14:paraId="0824EF9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D6324">
        <w:rPr>
          <w:rFonts w:ascii="Arial" w:hAnsi="Arial" w:eastAsia="Times New Roman" w:cs="Arial"/>
          <w:b/>
          <w:bCs/>
          <w:color w:val="000000"/>
          <w:kern w:val="0"/>
          <w:sz w:val="21"/>
          <w:szCs w:val="21"/>
          <w14:ligatures w14:val="none"/>
        </w:rPr>
        <w:t>Technical Publications</w:t>
      </w:r>
    </w:p>
    <w:p w:rsidRPr="005D6324" w:rsidR="005D6324" w:rsidP="005D6324" w:rsidRDefault="005D6324" w14:paraId="0C071399" w14:textId="77777777">
      <w:pPr>
        <w:spacing w:after="0" w:line="240" w:lineRule="auto"/>
        <w:rPr>
          <w:rFonts w:ascii="Times New Roman" w:hAnsi="Times New Roman" w:eastAsia="Times New Roman" w:cs="Times New Roman"/>
          <w:kern w:val="0"/>
          <w:sz w:val="24"/>
          <w:szCs w:val="24"/>
          <w14:ligatures w14:val="none"/>
        </w:rPr>
      </w:pPr>
      <w:r w:rsidRPr="005D6324">
        <w:rPr>
          <w:rFonts w:ascii="Arial" w:hAnsi="Arial" w:eastAsia="Times New Roman" w:cs="Arial"/>
          <w:color w:val="000000"/>
          <w:kern w:val="0"/>
          <w:sz w:val="20"/>
          <w:szCs w:val="20"/>
          <w:shd w:val="clear" w:color="auto" w:fill="FFFFFF"/>
          <w14:ligatures w14:val="none"/>
        </w:rPr>
        <w:t>Technical characteristics, including Network Channel /Network Channel Interface (NC/NCI™) codes, are described in Technical Publication </w:t>
      </w:r>
      <w:hyperlink w:history="1" r:id="rId9">
        <w:r w:rsidRPr="005D6324">
          <w:rPr>
            <w:rFonts w:ascii="Arial" w:hAnsi="Arial" w:eastAsia="Times New Roman" w:cs="Arial"/>
            <w:color w:val="006BBD"/>
            <w:kern w:val="0"/>
            <w:sz w:val="20"/>
            <w:szCs w:val="20"/>
            <w:u w:val="single"/>
            <w:shd w:val="clear" w:color="auto" w:fill="FFFFFF"/>
            <w14:ligatures w14:val="none"/>
          </w:rPr>
          <w:t>Serial Digital Video Service at 270 MBIT/S (SDVS-270)</w:t>
        </w:r>
      </w:hyperlink>
      <w:r w:rsidRPr="005D6324">
        <w:rPr>
          <w:rFonts w:ascii="Arial" w:hAnsi="Arial" w:eastAsia="Times New Roman" w:cs="Arial"/>
          <w:color w:val="000000"/>
          <w:kern w:val="0"/>
          <w:sz w:val="20"/>
          <w:szCs w:val="20"/>
          <w:shd w:val="clear" w:color="auto" w:fill="FFFFFF"/>
          <w14:ligatures w14:val="none"/>
        </w:rPr>
        <w:t>, 77401.</w:t>
      </w:r>
      <w:bookmarkStart w:name="pri" w:id="1"/>
      <w:bookmarkEnd w:id="1"/>
    </w:p>
    <w:p w:rsidRPr="005D6324" w:rsidR="005D6324" w:rsidP="005D6324" w:rsidRDefault="005D6324" w14:paraId="0687957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5D6324">
        <w:rPr>
          <w:rFonts w:ascii="Arial" w:hAnsi="Arial" w:eastAsia="Times New Roman" w:cs="Arial"/>
          <w:b/>
          <w:bCs/>
          <w:color w:val="000000"/>
          <w:kern w:val="0"/>
          <w:sz w:val="26"/>
          <w:szCs w:val="26"/>
          <w14:ligatures w14:val="none"/>
        </w:rPr>
        <w:t>Pricing</w:t>
      </w:r>
    </w:p>
    <w:p w:rsidRPr="005D6324" w:rsidR="005D6324" w:rsidP="005D6324" w:rsidRDefault="005D6324" w14:paraId="1A7E01F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D6324">
        <w:rPr>
          <w:rFonts w:ascii="Arial" w:hAnsi="Arial" w:eastAsia="Times New Roman" w:cs="Arial"/>
          <w:b/>
          <w:bCs/>
          <w:color w:val="000000"/>
          <w:kern w:val="0"/>
          <w:sz w:val="21"/>
          <w:szCs w:val="21"/>
          <w14:ligatures w14:val="none"/>
        </w:rPr>
        <w:t>Rate Structure</w:t>
      </w:r>
    </w:p>
    <w:p w:rsidRPr="005D6324" w:rsidR="005D6324" w:rsidP="005D6324" w:rsidRDefault="005D6324" w14:paraId="6F1E7E1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The rate elements for SDVS-270 consist of:</w:t>
      </w:r>
    </w:p>
    <w:p w:rsidRPr="005D6324" w:rsidR="005D6324" w:rsidP="005D6324" w:rsidRDefault="005D6324" w14:paraId="7FD7B02F"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Channel Termination - per point of termination</w:t>
      </w:r>
      <w:r w:rsidRPr="005D6324">
        <w:rPr>
          <w:rFonts w:ascii="Arial" w:hAnsi="Arial" w:eastAsia="Times New Roman" w:cs="Arial"/>
          <w:color w:val="000000"/>
          <w:kern w:val="0"/>
          <w:sz w:val="20"/>
          <w:szCs w:val="20"/>
          <w14:ligatures w14:val="none"/>
        </w:rPr>
        <w:br/>
      </w:r>
      <w:r w:rsidRPr="005D6324">
        <w:rPr>
          <w:rFonts w:ascii="Arial" w:hAnsi="Arial" w:eastAsia="Times New Roman" w:cs="Arial"/>
          <w:color w:val="000000"/>
          <w:kern w:val="0"/>
          <w:sz w:val="20"/>
          <w:szCs w:val="20"/>
          <w14:ligatures w14:val="none"/>
        </w:rPr>
        <w:br/>
      </w:r>
      <w:r w:rsidRPr="005D6324">
        <w:rPr>
          <w:rFonts w:ascii="Arial" w:hAnsi="Arial" w:eastAsia="Times New Roman" w:cs="Arial"/>
          <w:color w:val="000000"/>
          <w:kern w:val="0"/>
          <w:sz w:val="20"/>
          <w:szCs w:val="20"/>
          <w14:ligatures w14:val="none"/>
        </w:rPr>
        <w:t>The Channel Termination provides for the communications path between:</w:t>
      </w:r>
    </w:p>
    <w:p w:rsidRPr="005D6324" w:rsidR="005D6324" w:rsidP="005D6324" w:rsidRDefault="005D6324" w14:paraId="108F0313" w14:textId="77777777">
      <w:pPr>
        <w:numPr>
          <w:ilvl w:val="1"/>
          <w:numId w:val="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A customer designated premises and the serving wire center of the premises</w:t>
      </w:r>
    </w:p>
    <w:p w:rsidRPr="005D6324" w:rsidR="005D6324" w:rsidP="005D6324" w:rsidRDefault="005D6324" w14:paraId="59759717" w14:textId="77777777">
      <w:pPr>
        <w:numPr>
          <w:ilvl w:val="1"/>
          <w:numId w:val="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 xml:space="preserve">Zero Audio channel option is available - customers have the option to embed </w:t>
      </w:r>
      <w:r w:rsidRPr="005D6324" w:rsidR="005D6324">
        <w:rPr>
          <w:rFonts w:ascii="Arial" w:hAnsi="Arial" w:eastAsia="Times New Roman" w:cs="Arial"/>
          <w:color w:val="000000"/>
          <w:kern w:val="0"/>
          <w:sz w:val="20"/>
          <w:szCs w:val="20"/>
          <w14:ligatures w14:val="none"/>
        </w:rPr>
        <w:t>audio</w:t>
      </w:r>
    </w:p>
    <w:p w:rsidRPr="005D6324" w:rsidR="005D6324" w:rsidP="005D6324" w:rsidRDefault="005D6324" w14:paraId="0F32271F" w14:textId="77777777">
      <w:pPr>
        <w:numPr>
          <w:ilvl w:val="1"/>
          <w:numId w:val="5"/>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 xml:space="preserve">Four Audio channel option is </w:t>
      </w:r>
      <w:r w:rsidRPr="005D6324" w:rsidR="005D6324">
        <w:rPr>
          <w:rFonts w:ascii="Arial" w:hAnsi="Arial" w:eastAsia="Times New Roman" w:cs="Arial"/>
          <w:color w:val="000000"/>
          <w:kern w:val="0"/>
          <w:sz w:val="20"/>
          <w:szCs w:val="20"/>
          <w14:ligatures w14:val="none"/>
        </w:rPr>
        <w:t>available</w:t>
      </w:r>
    </w:p>
    <w:p w:rsidRPr="005D6324" w:rsidR="005D6324" w:rsidP="005D6324" w:rsidRDefault="005D6324" w14:paraId="12139AF8" w14:textId="77777777">
      <w:pPr>
        <w:shd w:val="clear" w:color="auto" w:fill="FFFFFF"/>
        <w:spacing w:after="240" w:line="240" w:lineRule="auto"/>
        <w:ind w:left="1170"/>
        <w:rPr>
          <w:rFonts w:ascii="Arial" w:hAnsi="Arial" w:eastAsia="Times New Roman" w:cs="Arial"/>
          <w:color w:val="000000"/>
          <w:kern w:val="0"/>
          <w:sz w:val="20"/>
          <w:szCs w:val="20"/>
          <w14:ligatures w14:val="none"/>
        </w:rPr>
      </w:pPr>
    </w:p>
    <w:p w:rsidRPr="005D6324" w:rsidR="005D6324" w:rsidP="005D6324" w:rsidRDefault="005D6324" w14:paraId="152CD33E"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Transport Channel - per mile</w:t>
      </w:r>
      <w:r w:rsidRPr="005D6324">
        <w:rPr>
          <w:rFonts w:ascii="Arial" w:hAnsi="Arial" w:eastAsia="Times New Roman" w:cs="Arial"/>
          <w:color w:val="000000"/>
          <w:kern w:val="0"/>
          <w:sz w:val="20"/>
          <w:szCs w:val="20"/>
          <w14:ligatures w14:val="none"/>
        </w:rPr>
        <w:br/>
      </w:r>
      <w:r w:rsidRPr="005D6324">
        <w:rPr>
          <w:rFonts w:ascii="Arial" w:hAnsi="Arial" w:eastAsia="Times New Roman" w:cs="Arial"/>
          <w:color w:val="000000"/>
          <w:kern w:val="0"/>
          <w:sz w:val="20"/>
          <w:szCs w:val="20"/>
          <w14:ligatures w14:val="none"/>
        </w:rPr>
        <w:t>The Transport Channel provides for the transmission facilities between:</w:t>
      </w:r>
    </w:p>
    <w:p w:rsidRPr="005D6324" w:rsidR="005D6324" w:rsidP="005D6324" w:rsidRDefault="005D6324" w14:paraId="73B0BF5F" w14:textId="77777777">
      <w:pPr>
        <w:numPr>
          <w:ilvl w:val="1"/>
          <w:numId w:val="6"/>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The serving wire centers associated with two customer designated premises, or</w:t>
      </w:r>
    </w:p>
    <w:p w:rsidRPr="005D6324" w:rsidR="005D6324" w:rsidP="005D6324" w:rsidRDefault="005D6324" w14:paraId="5EAA9526" w14:textId="77777777">
      <w:pPr>
        <w:numPr>
          <w:ilvl w:val="1"/>
          <w:numId w:val="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 xml:space="preserve">A serving wire center associated with the end-user's designated premises and a CenturyLink </w:t>
      </w:r>
      <w:r w:rsidRPr="005D6324" w:rsidR="005D6324">
        <w:rPr>
          <w:rFonts w:ascii="Arial" w:hAnsi="Arial" w:eastAsia="Times New Roman" w:cs="Arial"/>
          <w:color w:val="000000"/>
          <w:kern w:val="0"/>
          <w:sz w:val="20"/>
          <w:szCs w:val="20"/>
          <w14:ligatures w14:val="none"/>
        </w:rPr>
        <w:t>hub</w:t>
      </w:r>
    </w:p>
    <w:p w:rsidRPr="005D6324" w:rsidR="005D6324" w:rsidP="0D865BD0" w:rsidRDefault="005D6324" w14:paraId="5128B389" w14:textId="77777777">
      <w:p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br/>
      </w:r>
      <w:r w:rsidRPr="005D6324">
        <w:rPr>
          <w:rFonts w:ascii="Arial" w:hAnsi="Arial" w:eastAsia="Times New Roman" w:cs="Arial"/>
          <w:color w:val="000000"/>
          <w:kern w:val="0"/>
          <w:sz w:val="20"/>
          <w:szCs w:val="20"/>
          <w14:ligatures w14:val="none"/>
        </w:rPr>
        <w:br/>
      </w:r>
      <w:r w:rsidRPr="005D6324" w:rsidR="005D6324">
        <w:rPr>
          <w:rFonts w:ascii="Arial" w:hAnsi="Arial" w:eastAsia="Times New Roman" w:cs="Arial"/>
          <w:color w:val="000000"/>
          <w:kern w:val="0"/>
          <w:sz w:val="20"/>
          <w:szCs w:val="20"/>
          <w14:ligatures w14:val="none"/>
        </w:rPr>
        <w:t xml:space="preserve">The Transport Channel is </w:t>
      </w:r>
      <w:bookmarkStart w:name="_Int_xmVHm8E5" w:id="1647329336"/>
      <w:r w:rsidRPr="005D6324" w:rsidR="005D6324">
        <w:rPr>
          <w:rFonts w:ascii="Arial" w:hAnsi="Arial" w:eastAsia="Times New Roman" w:cs="Arial"/>
          <w:color w:val="000000"/>
          <w:kern w:val="0"/>
          <w:sz w:val="20"/>
          <w:szCs w:val="20"/>
          <w14:ligatures w14:val="none"/>
        </w:rPr>
        <w:t>portrayed</w:t>
      </w:r>
      <w:bookmarkEnd w:id="1647329336"/>
      <w:r w:rsidRPr="005D6324" w:rsidR="005D6324">
        <w:rPr>
          <w:rFonts w:ascii="Arial" w:hAnsi="Arial" w:eastAsia="Times New Roman" w:cs="Arial"/>
          <w:color w:val="000000"/>
          <w:kern w:val="0"/>
          <w:sz w:val="20"/>
          <w:szCs w:val="20"/>
          <w14:ligatures w14:val="none"/>
        </w:rPr>
        <w:t xml:space="preserve"> in mileage bands and is only charged the per mile rate element. </w:t>
      </w:r>
      <w:bookmarkStart w:name="_Int_5bHFtuwr" w:id="763450415"/>
      <w:r w:rsidRPr="005D6324" w:rsidR="005D6324">
        <w:rPr>
          <w:rFonts w:ascii="Arial" w:hAnsi="Arial" w:eastAsia="Times New Roman" w:cs="Arial"/>
          <w:color w:val="000000"/>
          <w:kern w:val="0"/>
          <w:sz w:val="20"/>
          <w:szCs w:val="20"/>
          <w14:ligatures w14:val="none"/>
        </w:rPr>
        <w:t>A flat</w:t>
      </w:r>
      <w:bookmarkEnd w:id="763450415"/>
      <w:r w:rsidRPr="005D6324" w:rsidR="005D6324">
        <w:rPr>
          <w:rFonts w:ascii="Arial" w:hAnsi="Arial" w:eastAsia="Times New Roman" w:cs="Arial"/>
          <w:color w:val="000000"/>
          <w:kern w:val="0"/>
          <w:sz w:val="20"/>
          <w:szCs w:val="20"/>
          <w14:ligatures w14:val="none"/>
        </w:rPr>
        <w:t xml:space="preserve"> rate does not apply.</w:t>
      </w:r>
    </w:p>
    <w:p w:rsidRPr="005D6324" w:rsidR="005D6324" w:rsidP="005D6324" w:rsidRDefault="005D6324" w14:paraId="217C7BB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D6324">
        <w:rPr>
          <w:rFonts w:ascii="Arial" w:hAnsi="Arial" w:eastAsia="Times New Roman" w:cs="Arial"/>
          <w:b/>
          <w:bCs/>
          <w:color w:val="000000"/>
          <w:kern w:val="0"/>
          <w:sz w:val="21"/>
          <w:szCs w:val="21"/>
          <w14:ligatures w14:val="none"/>
        </w:rPr>
        <w:t>Rates</w:t>
      </w:r>
    </w:p>
    <w:p w:rsidRPr="005D6324" w:rsidR="005D6324" w:rsidP="005D6324" w:rsidRDefault="005D6324" w14:paraId="3FA2F95E" w14:textId="77777777">
      <w:pPr>
        <w:shd w:val="clear" w:color="auto" w:fill="FFFFFF"/>
        <w:spacing w:after="0"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Rates are available in </w:t>
      </w:r>
      <w:hyperlink w:history="1" r:id="rId10">
        <w:r w:rsidRPr="005D6324">
          <w:rPr>
            <w:rFonts w:ascii="Arial" w:hAnsi="Arial" w:eastAsia="Times New Roman" w:cs="Arial"/>
            <w:color w:val="006BBD"/>
            <w:kern w:val="0"/>
            <w:sz w:val="20"/>
            <w:szCs w:val="20"/>
            <w:u w:val="single"/>
            <w14:ligatures w14:val="none"/>
          </w:rPr>
          <w:t>CenturyLink Operating Companies Tariff F.C.C. No. 11</w:t>
        </w:r>
      </w:hyperlink>
      <w:r w:rsidRPr="005D6324">
        <w:rPr>
          <w:rFonts w:ascii="Arial" w:hAnsi="Arial" w:eastAsia="Times New Roman" w:cs="Arial"/>
          <w:color w:val="000000"/>
          <w:kern w:val="0"/>
          <w:sz w:val="20"/>
          <w:szCs w:val="20"/>
          <w14:ligatures w14:val="none"/>
        </w:rPr>
        <w:t>.</w:t>
      </w:r>
    </w:p>
    <w:p w:rsidRPr="005D6324" w:rsidR="005D6324" w:rsidP="005D6324" w:rsidRDefault="005D6324" w14:paraId="6A45557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D6324">
        <w:rPr>
          <w:rFonts w:ascii="Arial" w:hAnsi="Arial" w:eastAsia="Times New Roman" w:cs="Arial"/>
          <w:b/>
          <w:bCs/>
          <w:color w:val="000000"/>
          <w:kern w:val="0"/>
          <w:sz w:val="21"/>
          <w:szCs w:val="21"/>
          <w14:ligatures w14:val="none"/>
        </w:rPr>
        <w:t>Tariffs, Regulations and Policy</w:t>
      </w:r>
    </w:p>
    <w:p w:rsidRPr="005D6324" w:rsidR="005D6324" w:rsidP="0D865BD0" w:rsidRDefault="005D6324" w14:paraId="00ED0A5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 xml:space="preserve">Tariffs, </w:t>
      </w:r>
      <w:r w:rsidRPr="005D6324" w:rsidR="005D6324">
        <w:rPr>
          <w:rFonts w:ascii="Arial" w:hAnsi="Arial" w:eastAsia="Times New Roman" w:cs="Arial"/>
          <w:color w:val="000000"/>
          <w:kern w:val="0"/>
          <w:sz w:val="20"/>
          <w:szCs w:val="20"/>
          <w14:ligatures w14:val="none"/>
        </w:rPr>
        <w:t>regulations</w:t>
      </w:r>
      <w:r w:rsidRPr="005D6324" w:rsidR="005D6324">
        <w:rPr>
          <w:rFonts w:ascii="Arial" w:hAnsi="Arial" w:eastAsia="Times New Roman" w:cs="Arial"/>
          <w:color w:val="000000"/>
          <w:kern w:val="0"/>
          <w:sz w:val="20"/>
          <w:szCs w:val="20"/>
          <w14:ligatures w14:val="none"/>
        </w:rPr>
        <w:t xml:space="preserve"> and policies </w:t>
      </w:r>
      <w:bookmarkStart w:name="_Int_LKxMha9i" w:id="260768376"/>
      <w:r w:rsidRPr="005D6324" w:rsidR="005D6324">
        <w:rPr>
          <w:rFonts w:ascii="Arial" w:hAnsi="Arial" w:eastAsia="Times New Roman" w:cs="Arial"/>
          <w:color w:val="000000"/>
          <w:kern w:val="0"/>
          <w:sz w:val="20"/>
          <w:szCs w:val="20"/>
          <w14:ligatures w14:val="none"/>
        </w:rPr>
        <w:t xml:space="preserve">are </w:t>
      </w:r>
      <w:r w:rsidRPr="005D6324" w:rsidR="005D6324">
        <w:rPr>
          <w:rFonts w:ascii="Arial" w:hAnsi="Arial" w:eastAsia="Times New Roman" w:cs="Arial"/>
          <w:color w:val="000000"/>
          <w:kern w:val="0"/>
          <w:sz w:val="20"/>
          <w:szCs w:val="20"/>
          <w14:ligatures w14:val="none"/>
        </w:rPr>
        <w:t xml:space="preserve">located</w:t>
      </w:r>
      <w:r w:rsidRPr="005D6324" w:rsidR="005D6324">
        <w:rPr>
          <w:rFonts w:ascii="Arial" w:hAnsi="Arial" w:eastAsia="Times New Roman" w:cs="Arial"/>
          <w:color w:val="000000"/>
          <w:kern w:val="0"/>
          <w:sz w:val="20"/>
          <w:szCs w:val="20"/>
          <w14:ligatures w14:val="none"/>
        </w:rPr>
        <w:t xml:space="preserve"> in</w:t>
      </w:r>
      <w:bookmarkEnd w:id="260768376"/>
      <w:r w:rsidRPr="005D6324" w:rsidR="005D6324">
        <w:rPr>
          <w:rFonts w:ascii="Arial" w:hAnsi="Arial" w:eastAsia="Times New Roman" w:cs="Arial"/>
          <w:color w:val="000000"/>
          <w:kern w:val="0"/>
          <w:sz w:val="20"/>
          <w:szCs w:val="20"/>
          <w14:ligatures w14:val="none"/>
        </w:rPr>
        <w:t xml:space="preserve"> </w:t>
      </w:r>
      <w:hyperlink w:history="1" r:id="Re683f73bce8c4bbe">
        <w:r w:rsidRPr="005D6324" w:rsidR="005D6324">
          <w:rPr>
            <w:rFonts w:ascii="Arial" w:hAnsi="Arial" w:eastAsia="Times New Roman" w:cs="Arial"/>
            <w:color w:val="006BBD"/>
            <w:kern w:val="0"/>
            <w:sz w:val="20"/>
            <w:szCs w:val="20"/>
            <w:u w:val="single"/>
            <w14:ligatures w14:val="none"/>
          </w:rPr>
          <w:t>CenturyLink Operating Companies Tariff F.C.C. No. 11</w:t>
        </w:r>
      </w:hyperlink>
      <w:r w:rsidRPr="005D6324" w:rsidR="005D6324">
        <w:rPr>
          <w:rFonts w:ascii="Arial" w:hAnsi="Arial" w:eastAsia="Times New Roman" w:cs="Arial"/>
          <w:color w:val="000000"/>
          <w:kern w:val="0"/>
          <w:sz w:val="20"/>
          <w:szCs w:val="20"/>
          <w14:ligatures w14:val="none"/>
        </w:rPr>
        <w:t xml:space="preserve">. Contact </w:t>
      </w:r>
      <w:bookmarkStart w:name="_Int_H5oj8tV7" w:id="817372873"/>
      <w:r w:rsidRPr="005D6324" w:rsidR="005D6324">
        <w:rPr>
          <w:rFonts w:ascii="Arial" w:hAnsi="Arial" w:eastAsia="Times New Roman" w:cs="Arial"/>
          <w:color w:val="000000"/>
          <w:kern w:val="0"/>
          <w:sz w:val="20"/>
          <w:szCs w:val="20"/>
          <w14:ligatures w14:val="none"/>
        </w:rPr>
        <w:t>your</w:t>
      </w:r>
      <w:bookmarkEnd w:id="817372873"/>
      <w:r w:rsidRPr="005D6324" w:rsidR="005D6324">
        <w:rPr>
          <w:rFonts w:ascii="Arial" w:hAnsi="Arial" w:eastAsia="Times New Roman" w:cs="Arial"/>
          <w:color w:val="000000"/>
          <w:kern w:val="0"/>
          <w:sz w:val="20"/>
          <w:szCs w:val="20"/>
          <w14:ligatures w14:val="none"/>
        </w:rPr>
        <w:t> </w:t>
      </w:r>
      <w:hyperlink w:history="1" r:id="Ra2c370133d6641d0">
        <w:r w:rsidRPr="005D6324" w:rsidR="005D6324">
          <w:rPr>
            <w:rFonts w:ascii="Arial" w:hAnsi="Arial" w:eastAsia="Times New Roman" w:cs="Arial"/>
            <w:color w:val="006BBD"/>
            <w:kern w:val="0"/>
            <w:sz w:val="20"/>
            <w:szCs w:val="20"/>
            <w:u w:val="single"/>
            <w14:ligatures w14:val="none"/>
          </w:rPr>
          <w:t>CenturyLink Sales Executive</w:t>
        </w:r>
      </w:hyperlink>
      <w:r w:rsidRPr="005D6324" w:rsidR="005D6324">
        <w:rPr>
          <w:rFonts w:ascii="Arial" w:hAnsi="Arial" w:eastAsia="Times New Roman" w:cs="Arial"/>
          <w:color w:val="000000"/>
          <w:kern w:val="0"/>
          <w:sz w:val="20"/>
          <w:szCs w:val="20"/>
          <w14:ligatures w14:val="none"/>
        </w:rPr>
        <w:t xml:space="preserve"> for </w:t>
      </w:r>
      <w:r w:rsidRPr="005D6324" w:rsidR="005D6324">
        <w:rPr>
          <w:rFonts w:ascii="Arial" w:hAnsi="Arial" w:eastAsia="Times New Roman" w:cs="Arial"/>
          <w:color w:val="000000"/>
          <w:kern w:val="0"/>
          <w:sz w:val="20"/>
          <w:szCs w:val="20"/>
          <w14:ligatures w14:val="none"/>
        </w:rPr>
        <w:t>additional</w:t>
      </w:r>
      <w:r w:rsidRPr="005D6324" w:rsidR="005D6324">
        <w:rPr>
          <w:rFonts w:ascii="Arial" w:hAnsi="Arial" w:eastAsia="Times New Roman" w:cs="Arial"/>
          <w:color w:val="000000"/>
          <w:kern w:val="0"/>
          <w:sz w:val="20"/>
          <w:szCs w:val="20"/>
          <w14:ligatures w14:val="none"/>
        </w:rPr>
        <w:t xml:space="preserve"> information.</w:t>
      </w:r>
    </w:p>
    <w:p w:rsidRPr="005D6324" w:rsidR="005D6324" w:rsidP="005D6324" w:rsidRDefault="005D6324" w14:paraId="20B3012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D6324">
        <w:rPr>
          <w:rFonts w:ascii="Arial" w:hAnsi="Arial" w:eastAsia="Times New Roman" w:cs="Arial"/>
          <w:b/>
          <w:bCs/>
          <w:color w:val="000000"/>
          <w:kern w:val="0"/>
          <w:sz w:val="21"/>
          <w:szCs w:val="21"/>
          <w14:ligatures w14:val="none"/>
        </w:rPr>
        <w:t>Optional Features</w:t>
      </w:r>
    </w:p>
    <w:p w:rsidRPr="005D6324" w:rsidR="005D6324" w:rsidP="005D6324" w:rsidRDefault="005D6324" w14:paraId="0E40029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 xml:space="preserve">CenturyLink Quality of Service for MOE (QoS) will allow customers to prioritize their traffic in four classes of service. The four different levels are Priority 1, Priority 2, Priority </w:t>
      </w:r>
      <w:proofErr w:type="gramStart"/>
      <w:r w:rsidRPr="005D6324">
        <w:rPr>
          <w:rFonts w:ascii="Arial" w:hAnsi="Arial" w:eastAsia="Times New Roman" w:cs="Arial"/>
          <w:color w:val="000000"/>
          <w:kern w:val="0"/>
          <w:sz w:val="20"/>
          <w:szCs w:val="20"/>
          <w14:ligatures w14:val="none"/>
        </w:rPr>
        <w:t>3</w:t>
      </w:r>
      <w:proofErr w:type="gramEnd"/>
      <w:r w:rsidRPr="005D6324">
        <w:rPr>
          <w:rFonts w:ascii="Arial" w:hAnsi="Arial" w:eastAsia="Times New Roman" w:cs="Arial"/>
          <w:color w:val="000000"/>
          <w:kern w:val="0"/>
          <w:sz w:val="20"/>
          <w:szCs w:val="20"/>
          <w14:ligatures w14:val="none"/>
        </w:rPr>
        <w:t xml:space="preserve"> and Priority 4. Together, they allow customers to match the correct level to their applications.</w:t>
      </w:r>
    </w:p>
    <w:p w:rsidRPr="005D6324" w:rsidR="005D6324" w:rsidP="005D6324" w:rsidRDefault="005D6324" w14:paraId="48AF725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Start w:name="app" w:id="3"/>
      <w:bookmarkEnd w:id="2"/>
      <w:bookmarkEnd w:id="3"/>
      <w:r w:rsidRPr="005D6324">
        <w:rPr>
          <w:rFonts w:ascii="Arial" w:hAnsi="Arial" w:eastAsia="Times New Roman" w:cs="Arial"/>
          <w:b/>
          <w:bCs/>
          <w:color w:val="000000"/>
          <w:kern w:val="0"/>
          <w:sz w:val="26"/>
          <w:szCs w:val="26"/>
          <w14:ligatures w14:val="none"/>
        </w:rPr>
        <w:t>Applications</w:t>
      </w:r>
    </w:p>
    <w:p w:rsidRPr="005D6324" w:rsidR="005D6324" w:rsidP="0D865BD0" w:rsidRDefault="005D6324" w14:paraId="0DC361B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 xml:space="preserve">This service is typically used by network television broadcasters, production studios and other video customers that </w:t>
      </w:r>
      <w:r w:rsidRPr="005D6324" w:rsidR="005D6324">
        <w:rPr>
          <w:rFonts w:ascii="Arial" w:hAnsi="Arial" w:eastAsia="Times New Roman" w:cs="Arial"/>
          <w:color w:val="000000"/>
          <w:kern w:val="0"/>
          <w:sz w:val="20"/>
          <w:szCs w:val="20"/>
          <w14:ligatures w14:val="none"/>
        </w:rPr>
        <w:t xml:space="preserve">require</w:t>
      </w:r>
      <w:r w:rsidRPr="005D6324" w:rsidR="005D6324">
        <w:rPr>
          <w:rFonts w:ascii="Arial" w:hAnsi="Arial" w:eastAsia="Times New Roman" w:cs="Arial"/>
          <w:color w:val="000000"/>
          <w:kern w:val="0"/>
          <w:sz w:val="20"/>
          <w:szCs w:val="20"/>
          <w14:ligatures w14:val="none"/>
        </w:rPr>
        <w:t xml:space="preserve"> very </w:t>
      </w:r>
      <w:bookmarkStart w:name="_Int_n1lePLhN" w:id="1529895175"/>
      <w:r w:rsidRPr="005D6324" w:rsidR="005D6324">
        <w:rPr>
          <w:rFonts w:ascii="Arial" w:hAnsi="Arial" w:eastAsia="Times New Roman" w:cs="Arial"/>
          <w:color w:val="000000"/>
          <w:kern w:val="0"/>
          <w:sz w:val="20"/>
          <w:szCs w:val="20"/>
          <w14:ligatures w14:val="none"/>
        </w:rPr>
        <w:t>high quality</w:t>
      </w:r>
      <w:bookmarkEnd w:id="1529895175"/>
      <w:r w:rsidRPr="005D6324" w:rsidR="005D6324">
        <w:rPr>
          <w:rFonts w:ascii="Arial" w:hAnsi="Arial" w:eastAsia="Times New Roman" w:cs="Arial"/>
          <w:color w:val="000000"/>
          <w:kern w:val="0"/>
          <w:sz w:val="20"/>
          <w:szCs w:val="20"/>
          <w14:ligatures w14:val="none"/>
        </w:rPr>
        <w:t xml:space="preserve"> video.</w:t>
      </w:r>
    </w:p>
    <w:p w:rsidRPr="005D6324" w:rsidR="005D6324" w:rsidP="005D6324" w:rsidRDefault="005D6324" w14:paraId="1B89933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5D6324">
        <w:rPr>
          <w:rFonts w:ascii="Arial" w:hAnsi="Arial" w:eastAsia="Times New Roman" w:cs="Arial"/>
          <w:b/>
          <w:bCs/>
          <w:color w:val="000000"/>
          <w:kern w:val="0"/>
          <w:sz w:val="26"/>
          <w:szCs w:val="26"/>
          <w14:ligatures w14:val="none"/>
        </w:rPr>
        <w:t>Implementation</w:t>
      </w:r>
    </w:p>
    <w:p w:rsidRPr="005D6324" w:rsidR="005D6324" w:rsidP="005D6324" w:rsidRDefault="005D6324" w14:paraId="07E23D2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D6324">
        <w:rPr>
          <w:rFonts w:ascii="Arial" w:hAnsi="Arial" w:eastAsia="Times New Roman" w:cs="Arial"/>
          <w:b/>
          <w:bCs/>
          <w:color w:val="000000"/>
          <w:kern w:val="0"/>
          <w:sz w:val="21"/>
          <w:szCs w:val="21"/>
          <w14:ligatures w14:val="none"/>
        </w:rPr>
        <w:t>Product Prerequisites</w:t>
      </w:r>
    </w:p>
    <w:p w:rsidRPr="005D6324" w:rsidR="005D6324" w:rsidP="005D6324" w:rsidRDefault="005D6324" w14:paraId="0D50477A" w14:textId="77777777">
      <w:pPr>
        <w:shd w:val="clear" w:color="auto" w:fill="FFFFFF"/>
        <w:spacing w:after="0"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If you are a new CLEC and are ready to do business with CenturyLink, view </w:t>
      </w:r>
      <w:hyperlink w:history="1" r:id="rId13">
        <w:r w:rsidRPr="005D6324">
          <w:rPr>
            <w:rFonts w:ascii="Arial" w:hAnsi="Arial" w:eastAsia="Times New Roman" w:cs="Arial"/>
            <w:color w:val="006BBD"/>
            <w:kern w:val="0"/>
            <w:sz w:val="20"/>
            <w:szCs w:val="20"/>
            <w:u w:val="single"/>
            <w14:ligatures w14:val="none"/>
          </w:rPr>
          <w:t>Getting Started as a Facility-Based CLEC</w:t>
        </w:r>
      </w:hyperlink>
      <w:r w:rsidRPr="005D6324">
        <w:rPr>
          <w:rFonts w:ascii="Arial" w:hAnsi="Arial" w:eastAsia="Times New Roman" w:cs="Arial"/>
          <w:color w:val="000000"/>
          <w:kern w:val="0"/>
          <w:sz w:val="20"/>
          <w:szCs w:val="20"/>
          <w14:ligatures w14:val="none"/>
        </w:rPr>
        <w:t> or </w:t>
      </w:r>
      <w:hyperlink w:history="1" r:id="rId14">
        <w:r w:rsidRPr="005D6324">
          <w:rPr>
            <w:rFonts w:ascii="Arial" w:hAnsi="Arial" w:eastAsia="Times New Roman" w:cs="Arial"/>
            <w:color w:val="006BBD"/>
            <w:kern w:val="0"/>
            <w:sz w:val="20"/>
            <w:szCs w:val="20"/>
            <w:u w:val="single"/>
            <w14:ligatures w14:val="none"/>
          </w:rPr>
          <w:t>Getting Started for Resellers</w:t>
        </w:r>
      </w:hyperlink>
      <w:r w:rsidRPr="005D6324">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15">
        <w:r w:rsidRPr="005D6324">
          <w:rPr>
            <w:rFonts w:ascii="Arial" w:hAnsi="Arial" w:eastAsia="Times New Roman" w:cs="Arial"/>
            <w:color w:val="006BBD"/>
            <w:kern w:val="0"/>
            <w:sz w:val="20"/>
            <w:szCs w:val="20"/>
            <w:u w:val="single"/>
            <w14:ligatures w14:val="none"/>
          </w:rPr>
          <w:t>Interconnection Agreement</w:t>
        </w:r>
      </w:hyperlink>
      <w:r w:rsidRPr="005D6324">
        <w:rPr>
          <w:rFonts w:ascii="Arial" w:hAnsi="Arial" w:eastAsia="Times New Roman" w:cs="Arial"/>
          <w:color w:val="000000"/>
          <w:kern w:val="0"/>
          <w:sz w:val="20"/>
          <w:szCs w:val="20"/>
          <w14:ligatures w14:val="none"/>
        </w:rPr>
        <w:t>.</w:t>
      </w:r>
    </w:p>
    <w:p w:rsidRPr="005D6324" w:rsidR="005D6324" w:rsidP="005D6324" w:rsidRDefault="005D6324" w14:paraId="5BD2CC0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5D6324">
        <w:rPr>
          <w:rFonts w:ascii="Arial" w:hAnsi="Arial" w:eastAsia="Times New Roman" w:cs="Arial"/>
          <w:b/>
          <w:bCs/>
          <w:color w:val="000000"/>
          <w:kern w:val="0"/>
          <w:sz w:val="21"/>
          <w:szCs w:val="21"/>
          <w14:ligatures w14:val="none"/>
        </w:rPr>
        <w:t>Pre-Ordering</w:t>
      </w:r>
    </w:p>
    <w:p w:rsidRPr="005D6324" w:rsidR="005D6324" w:rsidP="005D6324" w:rsidRDefault="005D6324" w14:paraId="40EA88BB" w14:textId="77777777">
      <w:pPr>
        <w:shd w:val="clear" w:color="auto" w:fill="FFFFFF"/>
        <w:spacing w:after="0"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General pre-ordering activities are described in the </w:t>
      </w:r>
      <w:hyperlink w:history="1" r:id="rId16">
        <w:r w:rsidRPr="005D6324">
          <w:rPr>
            <w:rFonts w:ascii="Arial" w:hAnsi="Arial" w:eastAsia="Times New Roman" w:cs="Arial"/>
            <w:color w:val="006BBD"/>
            <w:kern w:val="0"/>
            <w:sz w:val="20"/>
            <w:szCs w:val="20"/>
            <w:u w:val="single"/>
            <w14:ligatures w14:val="none"/>
          </w:rPr>
          <w:t>Pre-Ordering Overview</w:t>
        </w:r>
      </w:hyperlink>
      <w:r w:rsidRPr="005D6324">
        <w:rPr>
          <w:rFonts w:ascii="Arial" w:hAnsi="Arial" w:eastAsia="Times New Roman" w:cs="Arial"/>
          <w:color w:val="000000"/>
          <w:kern w:val="0"/>
          <w:sz w:val="20"/>
          <w:szCs w:val="20"/>
          <w14:ligatures w14:val="none"/>
        </w:rPr>
        <w:t>.</w:t>
      </w:r>
    </w:p>
    <w:p w:rsidRPr="005D6324" w:rsidR="005D6324" w:rsidP="005D6324" w:rsidRDefault="005D6324" w14:paraId="008C3365" w14:textId="77777777">
      <w:pPr>
        <w:shd w:val="clear" w:color="auto" w:fill="FFFFFF"/>
        <w:spacing w:after="0"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Requirements for pre-ordering are described in </w:t>
      </w:r>
      <w:hyperlink w:history="1" r:id="rId17">
        <w:r w:rsidRPr="005D6324">
          <w:rPr>
            <w:rFonts w:ascii="Arial" w:hAnsi="Arial" w:eastAsia="Times New Roman" w:cs="Arial"/>
            <w:color w:val="006BBD"/>
            <w:kern w:val="0"/>
            <w:sz w:val="20"/>
            <w:szCs w:val="20"/>
            <w:u w:val="single"/>
            <w14:ligatures w14:val="none"/>
          </w:rPr>
          <w:t>Local Service Ordering Guidelines (LSOG) Pre-Order</w:t>
        </w:r>
      </w:hyperlink>
      <w:r w:rsidRPr="005D6324">
        <w:rPr>
          <w:rFonts w:ascii="Arial" w:hAnsi="Arial" w:eastAsia="Times New Roman" w:cs="Arial"/>
          <w:color w:val="000000"/>
          <w:kern w:val="0"/>
          <w:sz w:val="20"/>
          <w:szCs w:val="20"/>
          <w14:ligatures w14:val="none"/>
        </w:rPr>
        <w:t>.</w:t>
      </w:r>
    </w:p>
    <w:p w:rsidRPr="005D6324" w:rsidR="005D6324" w:rsidP="005D6324" w:rsidRDefault="005D6324" w14:paraId="1D9C6BC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5D6324">
        <w:rPr>
          <w:rFonts w:ascii="Arial" w:hAnsi="Arial" w:eastAsia="Times New Roman" w:cs="Arial"/>
          <w:b/>
          <w:bCs/>
          <w:color w:val="000000"/>
          <w:kern w:val="0"/>
          <w:sz w:val="21"/>
          <w:szCs w:val="21"/>
          <w14:ligatures w14:val="none"/>
        </w:rPr>
        <w:t>Ordering</w:t>
      </w:r>
    </w:p>
    <w:p w:rsidRPr="005D6324" w:rsidR="005D6324" w:rsidP="005D6324" w:rsidRDefault="005D6324" w14:paraId="14DF9314" w14:textId="77777777">
      <w:pPr>
        <w:shd w:val="clear" w:color="auto" w:fill="FFFFFF"/>
        <w:spacing w:after="0"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General ordering activities are described in the </w:t>
      </w:r>
      <w:hyperlink w:history="1" r:id="rId18">
        <w:r w:rsidRPr="005D6324">
          <w:rPr>
            <w:rFonts w:ascii="Arial" w:hAnsi="Arial" w:eastAsia="Times New Roman" w:cs="Arial"/>
            <w:color w:val="006BBD"/>
            <w:kern w:val="0"/>
            <w:sz w:val="20"/>
            <w:szCs w:val="20"/>
            <w:u w:val="single"/>
            <w14:ligatures w14:val="none"/>
          </w:rPr>
          <w:t>Ordering Overview</w:t>
        </w:r>
      </w:hyperlink>
      <w:r w:rsidRPr="005D6324">
        <w:rPr>
          <w:rFonts w:ascii="Arial" w:hAnsi="Arial" w:eastAsia="Times New Roman" w:cs="Arial"/>
          <w:color w:val="000000"/>
          <w:kern w:val="0"/>
          <w:sz w:val="20"/>
          <w:szCs w:val="20"/>
          <w14:ligatures w14:val="none"/>
        </w:rPr>
        <w:t>.</w:t>
      </w:r>
    </w:p>
    <w:p w:rsidRPr="005D6324" w:rsidR="005D6324" w:rsidP="005D6324" w:rsidRDefault="005D6324" w14:paraId="601A26D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SDVS-270 service requests are submitted using the following LSOG forms:</w:t>
      </w:r>
    </w:p>
    <w:p w:rsidRPr="005D6324" w:rsidR="005D6324" w:rsidP="005D6324" w:rsidRDefault="005D6324" w14:paraId="664FF920"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Local Service Request (LSR)</w:t>
      </w:r>
    </w:p>
    <w:p w:rsidRPr="005D6324" w:rsidR="005D6324" w:rsidP="005D6324" w:rsidRDefault="005D6324" w14:paraId="25153703"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Resale Private Line (RPL)</w:t>
      </w:r>
    </w:p>
    <w:p w:rsidRPr="005D6324" w:rsidR="005D6324" w:rsidP="005D6324" w:rsidRDefault="005D6324" w14:paraId="39EC47A1" w14:textId="77777777">
      <w:pPr>
        <w:shd w:val="clear" w:color="auto" w:fill="FFFFFF"/>
        <w:spacing w:after="0"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Field entry requirements are described in the </w:t>
      </w:r>
      <w:hyperlink w:history="1" r:id="rId19">
        <w:r w:rsidRPr="005D6324">
          <w:rPr>
            <w:rFonts w:ascii="Arial" w:hAnsi="Arial" w:eastAsia="Times New Roman" w:cs="Arial"/>
            <w:color w:val="006BBD"/>
            <w:kern w:val="0"/>
            <w:sz w:val="20"/>
            <w:szCs w:val="20"/>
            <w:u w:val="single"/>
            <w14:ligatures w14:val="none"/>
          </w:rPr>
          <w:t>LSOG</w:t>
        </w:r>
      </w:hyperlink>
      <w:r w:rsidRPr="005D6324">
        <w:rPr>
          <w:rFonts w:ascii="Arial" w:hAnsi="Arial" w:eastAsia="Times New Roman" w:cs="Arial"/>
          <w:color w:val="000000"/>
          <w:kern w:val="0"/>
          <w:sz w:val="20"/>
          <w:szCs w:val="20"/>
          <w14:ligatures w14:val="none"/>
        </w:rPr>
        <w:t>.</w:t>
      </w:r>
    </w:p>
    <w:p w:rsidRPr="005D6324" w:rsidR="005D6324" w:rsidP="0800549A" w:rsidRDefault="005D6324" w14:paraId="3884C7A7" w14:textId="05E8640D">
      <w:pPr>
        <w:shd w:val="clear" w:color="auto" w:fill="FFFFFF" w:themeFill="background1"/>
        <w:spacing w:after="0"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Service requests should be placed using </w:t>
      </w:r>
      <w:hyperlink r:id="R3fa8c21852b7429f">
        <w:r w:rsidRPr="0800549A" w:rsidR="005D6324">
          <w:rPr>
            <w:rStyle w:val="Hyperlink"/>
            <w:rFonts w:ascii="Arial" w:hAnsi="Arial" w:eastAsia="Times New Roman" w:cs="Arial"/>
            <w:sz w:val="20"/>
            <w:szCs w:val="20"/>
          </w:rPr>
          <w:t>EASE-LSR Extensible Markup Language (XML)</w:t>
        </w:r>
      </w:hyperlink>
      <w:r w:rsidRPr="005D6324" w:rsidR="005D6324">
        <w:rPr>
          <w:rFonts w:ascii="Arial" w:hAnsi="Arial" w:eastAsia="Times New Roman" w:cs="Arial"/>
          <w:color w:val="000000"/>
          <w:kern w:val="0"/>
          <w:sz w:val="20"/>
          <w:szCs w:val="20"/>
          <w14:ligatures w14:val="none"/>
        </w:rPr>
        <w:t> or </w:t>
      </w:r>
      <w:hyperlink w:history="1" r:id="Rba7205347de24eec">
        <w:r w:rsidRPr="005D6324" w:rsidR="005D6324">
          <w:rPr>
            <w:rFonts w:ascii="Arial" w:hAnsi="Arial" w:eastAsia="Times New Roman" w:cs="Arial"/>
            <w:color w:val="006BBD"/>
            <w:kern w:val="0"/>
            <w:sz w:val="20"/>
            <w:szCs w:val="20"/>
            <w:u w:val="single"/>
            <w14:ligatures w14:val="none"/>
          </w:rPr>
          <w:t>EASE-LSR Graphical User Interface (GUI)</w:t>
        </w:r>
      </w:hyperlink>
      <w:r w:rsidRPr="005D6324" w:rsidR="005D6324">
        <w:rPr>
          <w:rFonts w:ascii="Arial" w:hAnsi="Arial" w:eastAsia="Times New Roman" w:cs="Arial"/>
          <w:color w:val="000000"/>
          <w:kern w:val="0"/>
          <w:sz w:val="20"/>
          <w:szCs w:val="20"/>
          <w14:ligatures w14:val="none"/>
        </w:rPr>
        <w:t>.</w:t>
      </w:r>
    </w:p>
    <w:p w:rsidRPr="005D6324" w:rsidR="005D6324" w:rsidP="0800549A" w:rsidRDefault="005D6324" w14:paraId="58EC152D" w14:textId="5B5F203D">
      <w:pPr>
        <w:shd w:val="clear" w:color="auto" w:fill="FFFFFF" w:themeFill="background1"/>
        <w:spacing w:after="0"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A Design Layout Record (DLR) request is described in the </w:t>
      </w:r>
      <w:hyperlink w:history="1" r:id="R3d8127c506d24b0b">
        <w:r w:rsidRPr="005D6324" w:rsidR="005D6324">
          <w:rPr>
            <w:rFonts w:ascii="Arial" w:hAnsi="Arial" w:eastAsia="Times New Roman" w:cs="Arial"/>
            <w:color w:val="006BBD"/>
            <w:kern w:val="0"/>
            <w:sz w:val="20"/>
            <w:szCs w:val="20"/>
            <w:u w:val="single"/>
            <w14:ligatures w14:val="none"/>
          </w:rPr>
          <w:t>EASE-LSR XML Network Disclosure Document</w:t>
        </w:r>
      </w:hyperlink>
      <w:r w:rsidRPr="005D6324" w:rsidR="005D6324">
        <w:rPr>
          <w:rFonts w:ascii="Arial" w:hAnsi="Arial" w:eastAsia="Times New Roman" w:cs="Arial"/>
          <w:color w:val="000000"/>
          <w:kern w:val="0"/>
          <w:sz w:val="20"/>
          <w:szCs w:val="20"/>
          <w14:ligatures w14:val="none"/>
        </w:rPr>
        <w:t> or the </w:t>
      </w:r>
      <w:hyperlink r:id="Rb749874ba41b49ad">
        <w:r w:rsidRPr="0800549A" w:rsidR="005D6324">
          <w:rPr>
            <w:rStyle w:val="Hyperlink"/>
            <w:rFonts w:ascii="Arial" w:hAnsi="Arial" w:eastAsia="Times New Roman" w:cs="Arial"/>
            <w:sz w:val="20"/>
            <w:szCs w:val="20"/>
          </w:rPr>
          <w:t>EASE-LSR User's Guide</w:t>
        </w:r>
      </w:hyperlink>
      <w:r w:rsidRPr="005D6324" w:rsidR="005D6324">
        <w:rPr>
          <w:rFonts w:ascii="Arial" w:hAnsi="Arial" w:eastAsia="Times New Roman" w:cs="Arial"/>
          <w:color w:val="000000"/>
          <w:kern w:val="0"/>
          <w:sz w:val="20"/>
          <w:szCs w:val="20"/>
          <w14:ligatures w14:val="none"/>
        </w:rPr>
        <w:t>.</w:t>
      </w:r>
    </w:p>
    <w:p w:rsidR="3C608107" w:rsidP="3C608107" w:rsidRDefault="3C608107" w14:paraId="10057FB2" w14:textId="060B45A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5D6324" w:rsidR="005D6324" w:rsidP="005D6324" w:rsidRDefault="005D6324" w14:paraId="73F5526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5D6324">
        <w:rPr>
          <w:rFonts w:ascii="Arial" w:hAnsi="Arial" w:eastAsia="Times New Roman" w:cs="Arial"/>
          <w:b/>
          <w:bCs/>
          <w:color w:val="000000"/>
          <w:kern w:val="0"/>
          <w:sz w:val="21"/>
          <w:szCs w:val="21"/>
          <w14:ligatures w14:val="none"/>
        </w:rPr>
        <w:t>Provisioning and Installation</w:t>
      </w:r>
    </w:p>
    <w:p w:rsidRPr="005D6324" w:rsidR="005D6324" w:rsidP="005D6324" w:rsidRDefault="005D6324" w14:paraId="25686C87" w14:textId="77777777">
      <w:pPr>
        <w:shd w:val="clear" w:color="auto" w:fill="FFFFFF"/>
        <w:spacing w:after="0"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General provisioning and installation activities are described in the </w:t>
      </w:r>
      <w:hyperlink w:history="1" r:id="rId24">
        <w:r w:rsidRPr="005D6324">
          <w:rPr>
            <w:rFonts w:ascii="Arial" w:hAnsi="Arial" w:eastAsia="Times New Roman" w:cs="Arial"/>
            <w:color w:val="006BBD"/>
            <w:kern w:val="0"/>
            <w:sz w:val="20"/>
            <w:szCs w:val="20"/>
            <w:u w:val="single"/>
            <w14:ligatures w14:val="none"/>
          </w:rPr>
          <w:t>Provisioning and Installation Overview</w:t>
        </w:r>
      </w:hyperlink>
      <w:r w:rsidRPr="005D6324">
        <w:rPr>
          <w:rFonts w:ascii="Arial" w:hAnsi="Arial" w:eastAsia="Times New Roman" w:cs="Arial"/>
          <w:color w:val="000000"/>
          <w:kern w:val="0"/>
          <w:sz w:val="20"/>
          <w:szCs w:val="20"/>
          <w14:ligatures w14:val="none"/>
        </w:rPr>
        <w:t>.</w:t>
      </w:r>
    </w:p>
    <w:p w:rsidRPr="005D6324" w:rsidR="005D6324" w:rsidP="0800549A" w:rsidRDefault="005D6324" w14:paraId="321848CA"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 xml:space="preserve">SDVS-270 service is not pre-provisioned. Due Dates are assigned on an Individual Case Basis (ICB). To </w:t>
      </w:r>
      <w:r w:rsidRPr="005D6324" w:rsidR="005D6324">
        <w:rPr>
          <w:rFonts w:ascii="Arial" w:hAnsi="Arial" w:eastAsia="Times New Roman" w:cs="Arial"/>
          <w:color w:val="000000"/>
          <w:kern w:val="0"/>
          <w:sz w:val="20"/>
          <w:szCs w:val="20"/>
          <w14:ligatures w14:val="none"/>
        </w:rPr>
        <w:t>determine</w:t>
      </w:r>
      <w:r w:rsidRPr="005D6324" w:rsidR="005D6324">
        <w:rPr>
          <w:rFonts w:ascii="Arial" w:hAnsi="Arial" w:eastAsia="Times New Roman" w:cs="Arial"/>
          <w:color w:val="000000"/>
          <w:kern w:val="0"/>
          <w:sz w:val="20"/>
          <w:szCs w:val="20"/>
          <w14:ligatures w14:val="none"/>
        </w:rPr>
        <w:t xml:space="preserve"> facility and Due Date availability, contact </w:t>
      </w:r>
      <w:bookmarkStart w:name="_Int_gjXSJWie" w:id="1508489539"/>
      <w:r w:rsidRPr="005D6324" w:rsidR="005D6324">
        <w:rPr>
          <w:rFonts w:ascii="Arial" w:hAnsi="Arial" w:eastAsia="Times New Roman" w:cs="Arial"/>
          <w:color w:val="000000"/>
          <w:kern w:val="0"/>
          <w:sz w:val="20"/>
          <w:szCs w:val="20"/>
          <w14:ligatures w14:val="none"/>
        </w:rPr>
        <w:t>your</w:t>
      </w:r>
      <w:bookmarkEnd w:id="1508489539"/>
      <w:r w:rsidRPr="005D6324" w:rsidR="005D6324">
        <w:rPr>
          <w:rFonts w:ascii="Arial" w:hAnsi="Arial" w:eastAsia="Times New Roman" w:cs="Arial"/>
          <w:color w:val="000000"/>
          <w:kern w:val="0"/>
          <w:sz w:val="20"/>
          <w:szCs w:val="20"/>
          <w14:ligatures w14:val="none"/>
        </w:rPr>
        <w:t> </w:t>
      </w:r>
      <w:hyperlink w:history="1" r:id="R1ca93c84c8f34f5b">
        <w:r w:rsidRPr="005D6324" w:rsidR="005D6324">
          <w:rPr>
            <w:rFonts w:ascii="Arial" w:hAnsi="Arial" w:eastAsia="Times New Roman" w:cs="Arial"/>
            <w:color w:val="006BBD"/>
            <w:kern w:val="0"/>
            <w:sz w:val="20"/>
            <w:szCs w:val="20"/>
            <w:u w:val="single"/>
            <w14:ligatures w14:val="none"/>
          </w:rPr>
          <w:t>CenturyLink Service Manager</w:t>
        </w:r>
      </w:hyperlink>
      <w:r w:rsidRPr="005D6324" w:rsidR="005D6324">
        <w:rPr>
          <w:rFonts w:ascii="Arial" w:hAnsi="Arial" w:eastAsia="Times New Roman" w:cs="Arial"/>
          <w:color w:val="000000"/>
          <w:kern w:val="0"/>
          <w:sz w:val="20"/>
          <w:szCs w:val="20"/>
          <w14:ligatures w14:val="none"/>
        </w:rPr>
        <w:t>.</w:t>
      </w:r>
    </w:p>
    <w:p w:rsidRPr="005D6324" w:rsidR="005D6324" w:rsidP="005D6324" w:rsidRDefault="005D6324" w14:paraId="68AD4DB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5D6324">
        <w:rPr>
          <w:rFonts w:ascii="Arial" w:hAnsi="Arial" w:eastAsia="Times New Roman" w:cs="Arial"/>
          <w:b/>
          <w:bCs/>
          <w:color w:val="000000"/>
          <w:kern w:val="0"/>
          <w:sz w:val="21"/>
          <w:szCs w:val="21"/>
          <w14:ligatures w14:val="none"/>
        </w:rPr>
        <w:t>Maintenance and Repair</w:t>
      </w:r>
    </w:p>
    <w:p w:rsidRPr="005D6324" w:rsidR="005D6324" w:rsidP="005D6324" w:rsidRDefault="005D6324" w14:paraId="5B8C3C20" w14:textId="77777777">
      <w:pPr>
        <w:shd w:val="clear" w:color="auto" w:fill="FFFFFF"/>
        <w:spacing w:after="0"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General maintenance and repair activities are described in the </w:t>
      </w:r>
      <w:hyperlink w:history="1" r:id="rId26">
        <w:r w:rsidRPr="005D6324">
          <w:rPr>
            <w:rFonts w:ascii="Arial" w:hAnsi="Arial" w:eastAsia="Times New Roman" w:cs="Arial"/>
            <w:color w:val="006BBD"/>
            <w:kern w:val="0"/>
            <w:sz w:val="20"/>
            <w:szCs w:val="20"/>
            <w:u w:val="single"/>
            <w14:ligatures w14:val="none"/>
          </w:rPr>
          <w:t>Maintenance and Repair Overview</w:t>
        </w:r>
      </w:hyperlink>
      <w:r w:rsidRPr="005D6324">
        <w:rPr>
          <w:rFonts w:ascii="Arial" w:hAnsi="Arial" w:eastAsia="Times New Roman" w:cs="Arial"/>
          <w:color w:val="000000"/>
          <w:kern w:val="0"/>
          <w:sz w:val="20"/>
          <w:szCs w:val="20"/>
          <w14:ligatures w14:val="none"/>
        </w:rPr>
        <w:t>.</w:t>
      </w:r>
      <w:bookmarkStart w:name="billing" w:id="9"/>
      <w:bookmarkEnd w:id="9"/>
    </w:p>
    <w:p w:rsidRPr="005D6324" w:rsidR="005D6324" w:rsidP="005D6324" w:rsidRDefault="005D6324" w14:paraId="2DEB8A1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D6324">
        <w:rPr>
          <w:rFonts w:ascii="Arial" w:hAnsi="Arial" w:eastAsia="Times New Roman" w:cs="Arial"/>
          <w:b/>
          <w:bCs/>
          <w:color w:val="000000"/>
          <w:kern w:val="0"/>
          <w:sz w:val="21"/>
          <w:szCs w:val="21"/>
          <w14:ligatures w14:val="none"/>
        </w:rPr>
        <w:t>Billing</w:t>
      </w:r>
    </w:p>
    <w:p w:rsidRPr="005D6324" w:rsidR="005D6324" w:rsidP="0800549A" w:rsidRDefault="005D6324" w14:paraId="401E695B"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jPAKR7VD" w:id="694560519"/>
      <w:r w:rsidRPr="005D6324" w:rsidR="005D6324">
        <w:rPr>
          <w:rFonts w:ascii="Arial" w:hAnsi="Arial" w:eastAsia="Times New Roman" w:cs="Arial"/>
          <w:color w:val="000000"/>
          <w:kern w:val="0"/>
          <w:sz w:val="20"/>
          <w:szCs w:val="20"/>
          <w14:ligatures w14:val="none"/>
        </w:rPr>
        <w:t>On a monthly basis, CenturyLink will provide you with billing information that will provide summary account information as well as end-user account information.</w:t>
      </w:r>
      <w:bookmarkEnd w:id="694560519"/>
    </w:p>
    <w:p w:rsidRPr="005D6324" w:rsidR="005D6324" w:rsidP="397BBE47" w:rsidRDefault="005D6324" w14:paraId="64CAE8F7" w14:textId="2195E43A">
      <w:pPr>
        <w:pStyle w:val="Normal"/>
        <w:spacing w:before="120" w:beforeAutospacing="off" w:after="240" w:afterAutospacing="off" w:line="240" w:lineRule="auto"/>
        <w:rPr>
          <w:rFonts w:ascii="Arial" w:hAnsi="Arial" w:eastAsia="Arial" w:cs="Arial"/>
          <w:noProof w:val="0"/>
          <w:color w:val="FF0000"/>
          <w:sz w:val="20"/>
          <w:szCs w:val="20"/>
          <w:lang w:val="en-US"/>
        </w:rPr>
      </w:pPr>
      <w:r w:rsidRPr="5B19E55A" w:rsidR="005D6324">
        <w:rPr>
          <w:rFonts w:ascii="Arial" w:hAnsi="Arial" w:eastAsia="Times New Roman" w:cs="Arial"/>
          <w:strike w:val="1"/>
          <w:color w:val="FF0000"/>
          <w:kern w:val="0"/>
          <w:sz w:val="20"/>
          <w:szCs w:val="20"/>
          <w14:ligatures w14:val="none"/>
        </w:rPr>
        <w:t>Customer Records and Information System (</w:t>
      </w:r>
      <w:r w:rsidRPr="5B19E55A" w:rsidR="005D6324">
        <w:rPr>
          <w:rFonts w:ascii="Arial" w:hAnsi="Arial" w:eastAsia="Times New Roman" w:cs="Arial"/>
          <w:strike w:val="1"/>
          <w:color w:val="FF0000"/>
          <w:kern w:val="0"/>
          <w:sz w:val="20"/>
          <w:szCs w:val="20"/>
          <w14:ligatures w14:val="none"/>
        </w:rPr>
        <w:t>CRIS</w:t>
      </w:r>
      <w:r w:rsidRPr="5B19E55A" w:rsidR="005D6324">
        <w:rPr>
          <w:rFonts w:ascii="Arial" w:hAnsi="Arial" w:eastAsia="Times New Roman" w:cs="Arial"/>
          <w:strike w:val="1"/>
          <w:color w:val="FF0000"/>
          <w:kern w:val="0"/>
          <w:sz w:val="20"/>
          <w:szCs w:val="20"/>
          <w14:ligatures w14:val="none"/>
        </w:rPr>
        <w:t xml:space="preserve">) </w:t>
      </w:r>
      <w:r w:rsidRPr="5B19E55A" w:rsidR="005D6324">
        <w:rPr>
          <w:rFonts w:ascii="Arial" w:hAnsi="Arial" w:eastAsia="Times New Roman" w:cs="Arial"/>
          <w:strike w:val="1"/>
          <w:color w:val="FF0000"/>
          <w:kern w:val="0"/>
          <w:sz w:val="20"/>
          <w:szCs w:val="20"/>
          <w14:ligatures w14:val="none"/>
        </w:rPr>
        <w:t>billing</w:t>
      </w:r>
      <w:r w:rsidRPr="5B19E55A" w:rsidR="005D6324">
        <w:rPr>
          <w:rFonts w:ascii="Arial" w:hAnsi="Arial" w:eastAsia="Times New Roman" w:cs="Arial"/>
          <w:strike w:val="1"/>
          <w:color w:val="FF0000"/>
          <w:kern w:val="0"/>
          <w:sz w:val="20"/>
          <w:szCs w:val="20"/>
          <w14:ligatures w14:val="none"/>
        </w:rPr>
        <w:t xml:space="preserve"> is described in </w:t>
      </w:r>
      <w:hyperlink w:history="1" r:id="R6597839b71d344b8">
        <w:r w:rsidRPr="5B19E55A" w:rsidR="005D6324">
          <w:rPr>
            <w:rFonts w:ascii="Arial" w:hAnsi="Arial" w:eastAsia="Times New Roman" w:cs="Arial"/>
            <w:strike w:val="1"/>
            <w:color w:val="FF0000"/>
            <w:kern w:val="0"/>
            <w:sz w:val="20"/>
            <w:szCs w:val="20"/>
            <w:u w:val="single"/>
            <w14:ligatures w14:val="none"/>
          </w:rPr>
          <w:t>Billing</w:t>
        </w:r>
        <w:r w:rsidRPr="5B19E55A" w:rsidR="005D6324">
          <w:rPr>
            <w:rFonts w:ascii="Arial" w:hAnsi="Arial" w:eastAsia="Times New Roman" w:cs="Arial"/>
            <w:strike w:val="1"/>
            <w:color w:val="FF0000"/>
            <w:kern w:val="0"/>
            <w:sz w:val="20"/>
            <w:szCs w:val="20"/>
            <w:u w:val="single"/>
            <w14:ligatures w14:val="none"/>
          </w:rPr>
          <w:t xml:space="preserve"> Information - Customer Records and Information System (</w:t>
        </w:r>
        <w:r w:rsidRPr="5B19E55A" w:rsidR="005D6324">
          <w:rPr>
            <w:rFonts w:ascii="Arial" w:hAnsi="Arial" w:eastAsia="Times New Roman" w:cs="Arial"/>
            <w:strike w:val="1"/>
            <w:color w:val="FF0000"/>
            <w:kern w:val="0"/>
            <w:sz w:val="20"/>
            <w:szCs w:val="20"/>
            <w:u w:val="single"/>
            <w14:ligatures w14:val="none"/>
          </w:rPr>
          <w:t>CRIS</w:t>
        </w:r>
        <w:r w:rsidRPr="5B19E55A" w:rsidR="005D6324">
          <w:rPr>
            <w:rFonts w:ascii="Arial" w:hAnsi="Arial" w:eastAsia="Times New Roman" w:cs="Arial"/>
            <w:strike w:val="1"/>
            <w:color w:val="FF0000"/>
            <w:kern w:val="0"/>
            <w:sz w:val="20"/>
            <w:szCs w:val="20"/>
            <w:u w:val="single"/>
            <w14:ligatures w14:val="none"/>
          </w:rPr>
          <w:t>)</w:t>
        </w:r>
      </w:hyperlink>
      <w:r w:rsidRPr="5B19E55A" w:rsidR="005D6324">
        <w:rPr>
          <w:rFonts w:ascii="Arial" w:hAnsi="Arial" w:eastAsia="Times New Roman" w:cs="Arial"/>
          <w:strike w:val="1"/>
          <w:color w:val="FF0000"/>
          <w:kern w:val="0"/>
          <w:sz w:val="20"/>
          <w:szCs w:val="20"/>
          <w14:ligatures w14:val="none"/>
        </w:rPr>
        <w:t>.</w:t>
      </w:r>
      <w:r w:rsidRPr="397BBE47" w:rsidR="6F91255C">
        <w:rPr>
          <w:rFonts w:ascii="Arial" w:hAnsi="Arial" w:eastAsia="Arial" w:cs="Arial"/>
          <w:b w:val="0"/>
          <w:bCs w:val="0"/>
          <w:i w:val="0"/>
          <w:iCs w:val="0"/>
          <w:caps w:val="0"/>
          <w:smallCaps w:val="0"/>
          <w:noProof w:val="0"/>
          <w:color w:val="FF0000"/>
          <w:sz w:val="22"/>
          <w:szCs w:val="22"/>
          <w:lang w:val="en-US"/>
        </w:rPr>
        <w:t xml:space="preserve"> </w:t>
      </w:r>
      <w:r w:rsidRPr="397BBE47" w:rsidR="6DE923C2">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Pr="005D6324" w:rsidR="005D6324" w:rsidP="397BBE47" w:rsidRDefault="005D6324" w14:paraId="0104A24C" w14:textId="09952016">
      <w:pPr>
        <w:spacing w:before="240" w:beforeAutospacing="off" w:after="240" w:afterAutospacing="off" w:line="240" w:lineRule="auto"/>
        <w:rPr/>
      </w:pPr>
      <w:r w:rsidRPr="397BBE47" w:rsidR="6DE923C2">
        <w:rPr>
          <w:rFonts w:ascii="Arial" w:hAnsi="Arial" w:eastAsia="Arial" w:cs="Arial"/>
          <w:noProof w:val="0"/>
          <w:color w:val="FF0000"/>
          <w:sz w:val="20"/>
          <w:szCs w:val="20"/>
          <w:lang w:val="en-US"/>
        </w:rPr>
        <w:t>The Ensemble bill is described</w:t>
      </w:r>
      <w:r w:rsidRPr="397BBE47" w:rsidR="6DE923C2">
        <w:rPr>
          <w:rFonts w:ascii="Arial" w:hAnsi="Arial" w:eastAsia="Arial" w:cs="Arial"/>
          <w:noProof w:val="0"/>
          <w:color w:val="CD5937"/>
          <w:sz w:val="20"/>
          <w:szCs w:val="20"/>
          <w:lang w:val="en-US"/>
        </w:rPr>
        <w:t xml:space="preserve"> </w:t>
      </w:r>
      <w:r w:rsidRPr="397BBE47" w:rsidR="6DE923C2">
        <w:rPr>
          <w:rFonts w:ascii="Arial" w:hAnsi="Arial" w:eastAsia="Arial" w:cs="Arial"/>
          <w:noProof w:val="0"/>
          <w:color w:val="FF0000"/>
          <w:sz w:val="20"/>
          <w:szCs w:val="20"/>
          <w:lang w:val="en-US"/>
        </w:rPr>
        <w:t>in</w:t>
      </w:r>
      <w:r w:rsidRPr="397BBE47" w:rsidR="6DE923C2">
        <w:rPr>
          <w:rFonts w:ascii="Arial" w:hAnsi="Arial" w:eastAsia="Arial" w:cs="Arial"/>
          <w:noProof w:val="0"/>
          <w:color w:val="CD5937"/>
          <w:sz w:val="20"/>
          <w:szCs w:val="20"/>
          <w:lang w:val="en-US"/>
        </w:rPr>
        <w:t> </w:t>
      </w:r>
      <w:hyperlink r:id="R0b424218b2ea4f58">
        <w:r w:rsidRPr="397BBE47" w:rsidR="6DE923C2">
          <w:rPr>
            <w:rStyle w:val="Hyperlink"/>
            <w:rFonts w:ascii="Arial" w:hAnsi="Arial" w:eastAsia="Arial" w:cs="Arial"/>
            <w:strike w:val="0"/>
            <w:dstrike w:val="0"/>
            <w:noProof w:val="0"/>
            <w:color w:val="0000FF"/>
            <w:sz w:val="20"/>
            <w:szCs w:val="20"/>
            <w:u w:val="single"/>
            <w:lang w:val="en-US"/>
          </w:rPr>
          <w:t>Billing Information – Ensemble</w:t>
        </w:r>
      </w:hyperlink>
    </w:p>
    <w:p w:rsidRPr="005D6324" w:rsidR="005D6324" w:rsidP="7767E7AD" w:rsidRDefault="005D6324" w14:paraId="02937DA3" w14:textId="77777777" w14:noSpellErr="1">
      <w:pPr>
        <w:shd w:val="clear" w:color="auto" w:fill="FFFFFF" w:themeFill="background1"/>
        <w:spacing w:before="75" w:after="75" w:line="240" w:lineRule="auto"/>
        <w:outlineLvl w:val="2"/>
        <w:rPr>
          <w:rFonts w:ascii="Arial" w:hAnsi="Arial" w:eastAsia="Times New Roman" w:cs="Arial"/>
          <w:b w:val="1"/>
          <w:bCs w:val="1"/>
          <w:strike w:val="0"/>
          <w:dstrike w:val="0"/>
          <w:color w:val="auto"/>
          <w:kern w:val="0"/>
          <w:sz w:val="26"/>
          <w:szCs w:val="26"/>
          <w14:ligatures w14:val="none"/>
        </w:rPr>
      </w:pPr>
      <w:bookmarkStart w:name="training" w:id="10"/>
      <w:bookmarkEnd w:id="10"/>
      <w:r w:rsidRPr="7767E7AD" w:rsidR="005D6324">
        <w:rPr>
          <w:rFonts w:ascii="Arial" w:hAnsi="Arial" w:eastAsia="Times New Roman" w:cs="Arial"/>
          <w:b w:val="1"/>
          <w:bCs w:val="1"/>
          <w:strike w:val="0"/>
          <w:dstrike w:val="0"/>
          <w:color w:val="auto"/>
          <w:kern w:val="0"/>
          <w:sz w:val="26"/>
          <w:szCs w:val="26"/>
          <w14:ligatures w14:val="none"/>
        </w:rPr>
        <w:t>Training</w:t>
      </w:r>
    </w:p>
    <w:p w:rsidRPr="005D6324" w:rsidR="005D6324" w:rsidP="0D865BD0" w:rsidRDefault="005D6324" w14:paraId="6F479A3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b w:val="1"/>
          <w:bCs w:val="1"/>
          <w:color w:val="000000"/>
          <w:kern w:val="0"/>
          <w:sz w:val="20"/>
          <w:szCs w:val="20"/>
          <w14:ligatures w14:val="none"/>
        </w:rPr>
        <w:t xml:space="preserve">Local CenturyLink 101 "Doing Business </w:t>
      </w:r>
      <w:r w:rsidRPr="005D6324" w:rsidR="05DD0528">
        <w:rPr>
          <w:rFonts w:ascii="Arial" w:hAnsi="Arial" w:eastAsia="Times New Roman" w:cs="Arial"/>
          <w:b w:val="1"/>
          <w:bCs w:val="1"/>
          <w:color w:val="000000"/>
          <w:kern w:val="0"/>
          <w:sz w:val="20"/>
          <w:szCs w:val="20"/>
          <w14:ligatures w14:val="none"/>
        </w:rPr>
        <w:t>with</w:t>
      </w:r>
      <w:r w:rsidRPr="005D6324" w:rsidR="005D6324">
        <w:rPr>
          <w:rFonts w:ascii="Arial" w:hAnsi="Arial" w:eastAsia="Times New Roman" w:cs="Arial"/>
          <w:b w:val="1"/>
          <w:bCs w:val="1"/>
          <w:color w:val="000000"/>
          <w:kern w:val="0"/>
          <w:sz w:val="20"/>
          <w:szCs w:val="20"/>
          <w14:ligatures w14:val="none"/>
        </w:rPr>
        <w:t xml:space="preserve"> CenturyLink"</w:t>
      </w:r>
    </w:p>
    <w:p w:rsidRPr="005D6324" w:rsidR="005D6324" w:rsidP="27A7DB24" w:rsidRDefault="005D6324" w14:paraId="28F56065" w14:textId="1E703B94">
      <w:pPr>
        <w:numPr>
          <w:ilvl w:val="0"/>
          <w:numId w:val="9"/>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5D6324" w:rsidR="005D6324">
        <w:rPr>
          <w:rFonts w:ascii="Arial" w:hAnsi="Arial" w:eastAsia="Times New Roman" w:cs="Arial"/>
          <w:color w:val="000000"/>
          <w:kern w:val="0"/>
          <w:sz w:val="20"/>
          <w:szCs w:val="20"/>
          <w14:ligatures w14:val="none"/>
        </w:rPr>
        <w:t>submitting</w:t>
      </w:r>
      <w:r w:rsidRPr="005D6324" w:rsidR="005D6324">
        <w:rPr>
          <w:rFonts w:ascii="Arial" w:hAnsi="Arial" w:eastAsia="Times New Roman" w:cs="Arial"/>
          <w:color w:val="000000"/>
          <w:kern w:val="0"/>
          <w:sz w:val="20"/>
          <w:szCs w:val="20"/>
          <w14:ligatures w14:val="none"/>
        </w:rPr>
        <w:t xml:space="preserve"> service requests, reports, and web resource access information. </w:t>
      </w:r>
      <w:r w:rsidRPr="4208C484" w:rsidR="48FA3DC0">
        <w:rPr>
          <w:rFonts w:ascii="Arial" w:hAnsi="Arial" w:eastAsia="Times New Roman" w:cs="Arial"/>
          <w:color w:val="000000" w:themeColor="text1" w:themeTint="FF" w:themeShade="FF"/>
          <w:sz w:val="20"/>
          <w:szCs w:val="20"/>
        </w:rPr>
        <w:t> </w:t>
      </w:r>
      <w:hyperlink r:id="R2d017bcc735c483b">
        <w:r w:rsidRPr="4208C484" w:rsidR="48FA3DC0">
          <w:rPr>
            <w:rStyle w:val="Hyperlink"/>
            <w:rFonts w:ascii="Arial" w:hAnsi="Arial" w:eastAsia="Times New Roman" w:cs="Arial"/>
            <w:strike w:val="1"/>
            <w:color w:val="FF0000"/>
            <w:sz w:val="20"/>
            <w:szCs w:val="20"/>
          </w:rPr>
          <w:t>C</w:t>
        </w:r>
        <w:r w:rsidRPr="4208C484" w:rsidR="0AA0642D">
          <w:rPr>
            <w:rStyle w:val="Hyperlink"/>
            <w:rFonts w:ascii="Arial" w:hAnsi="Arial" w:eastAsia="Times New Roman" w:cs="Arial"/>
            <w:strike w:val="1"/>
            <w:color w:val="FF0000"/>
            <w:sz w:val="20"/>
            <w:szCs w:val="20"/>
          </w:rPr>
          <w:t>ourse detail and registration information</w:t>
        </w:r>
      </w:hyperlink>
      <w:r w:rsidRPr="4208C484" w:rsidR="48FA3DC0">
        <w:rPr>
          <w:rFonts w:ascii="Arial" w:hAnsi="Arial" w:eastAsia="Times New Roman" w:cs="Arial"/>
          <w:strike w:val="1"/>
          <w:color w:val="FF0000"/>
          <w:sz w:val="20"/>
          <w:szCs w:val="20"/>
        </w:rPr>
        <w:t xml:space="preserve">  </w:t>
      </w:r>
      <w:hyperlink r:id="R6872624dc73c488a">
        <w:r w:rsidRPr="4208C484" w:rsidR="005D6324">
          <w:rPr>
            <w:rStyle w:val="Hyperlink"/>
            <w:rFonts w:ascii="Arial" w:hAnsi="Arial" w:eastAsia="Times New Roman" w:cs="Arial"/>
            <w:color w:val="FF0000"/>
            <w:sz w:val="20"/>
            <w:szCs w:val="20"/>
          </w:rPr>
          <w:t xml:space="preserve">Click here </w:t>
        </w:r>
        <w:r w:rsidRPr="4208C484" w:rsidR="37C5C692">
          <w:rPr>
            <w:rStyle w:val="Hyperlink"/>
            <w:rFonts w:ascii="Arial" w:hAnsi="Arial" w:eastAsia="Times New Roman" w:cs="Arial"/>
            <w:color w:val="FF0000"/>
            <w:sz w:val="20"/>
            <w:szCs w:val="20"/>
          </w:rPr>
          <w:t>to learn more about this Training</w:t>
        </w:r>
      </w:hyperlink>
    </w:p>
    <w:p w:rsidR="4208C484" w:rsidP="4208C484" w:rsidRDefault="4208C484" w14:paraId="093380F6" w14:textId="032E04EF">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005D6324" w:rsidP="27A7DB24" w:rsidRDefault="005D6324" w14:paraId="687FD6AF" w14:textId="566FAE45">
      <w:pPr>
        <w:shd w:val="clear" w:color="auto" w:fill="FFFFFF" w:themeFill="background1"/>
        <w:spacing w:after="0"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 xml:space="preserve">View </w:t>
      </w:r>
      <w:r w:rsidRPr="005D6324" w:rsidR="005D6324">
        <w:rPr>
          <w:rFonts w:ascii="Arial" w:hAnsi="Arial" w:eastAsia="Times New Roman" w:cs="Arial"/>
          <w:color w:val="000000"/>
          <w:kern w:val="0"/>
          <w:sz w:val="20"/>
          <w:szCs w:val="20"/>
          <w14:ligatures w14:val="none"/>
        </w:rPr>
        <w:t>additional</w:t>
      </w:r>
      <w:r w:rsidRPr="005D6324" w:rsidR="005D6324">
        <w:rPr>
          <w:rFonts w:ascii="Arial" w:hAnsi="Arial" w:eastAsia="Times New Roman" w:cs="Arial"/>
          <w:color w:val="000000"/>
          <w:kern w:val="0"/>
          <w:sz w:val="20"/>
          <w:szCs w:val="20"/>
          <w14:ligatures w14:val="none"/>
        </w:rPr>
        <w:t xml:space="preserve"> CenturyLink courses in the</w:t>
      </w:r>
      <w:r w:rsidRPr="0B947511" w:rsidR="005D6324">
        <w:rPr>
          <w:rFonts w:ascii="Arial" w:hAnsi="Arial" w:eastAsia="Times New Roman" w:cs="Arial"/>
          <w:color w:val="FF0000"/>
          <w:kern w:val="0"/>
          <w:sz w:val="20"/>
          <w:szCs w:val="20"/>
          <w14:ligatures w14:val="none"/>
        </w:rPr>
        <w:t xml:space="preserve"> </w:t>
      </w:r>
      <w:hyperlink r:id="Rf2e6d668b4ab4fe7">
        <w:r w:rsidRPr="3C608107" w:rsidR="7C2E7ADF">
          <w:rPr>
            <w:rStyle w:val="Hyperlink"/>
            <w:rFonts w:ascii="Arial" w:hAnsi="Arial" w:eastAsia="Times New Roman" w:cs="Arial"/>
            <w:strike w:val="1"/>
            <w:color w:val="FF0000"/>
            <w:sz w:val="20"/>
            <w:szCs w:val="20"/>
          </w:rPr>
          <w:t>Course</w:t>
        </w:r>
        <w:r w:rsidRPr="3C608107" w:rsidR="7C2E7ADF">
          <w:rPr>
            <w:rStyle w:val="Hyperlink"/>
            <w:rFonts w:ascii="Arial" w:hAnsi="Arial" w:eastAsia="Times New Roman" w:cs="Arial"/>
            <w:color w:val="FF0000"/>
            <w:sz w:val="20"/>
            <w:szCs w:val="20"/>
          </w:rPr>
          <w:t xml:space="preserve"> </w:t>
        </w:r>
        <w:r w:rsidRPr="3C608107" w:rsidR="01912A69">
          <w:rPr>
            <w:rStyle w:val="Hyperlink"/>
            <w:rFonts w:ascii="Arial" w:hAnsi="Arial" w:eastAsia="Times New Roman" w:cs="Arial"/>
            <w:color w:val="FF0000"/>
            <w:sz w:val="20"/>
            <w:szCs w:val="20"/>
          </w:rPr>
          <w:t>Training</w:t>
        </w:r>
        <w:r w:rsidRPr="3C608107" w:rsidR="005D6324">
          <w:rPr>
            <w:rStyle w:val="Hyperlink"/>
            <w:rFonts w:ascii="Arial" w:hAnsi="Arial" w:eastAsia="Times New Roman" w:cs="Arial"/>
            <w:sz w:val="20"/>
            <w:szCs w:val="20"/>
          </w:rPr>
          <w:t xml:space="preserve"> Catalog</w:t>
        </w:r>
      </w:hyperlink>
      <w:r w:rsidRPr="3C608107" w:rsidR="005D6324">
        <w:rPr>
          <w:rFonts w:ascii="Arial" w:hAnsi="Arial" w:eastAsia="Times New Roman" w:cs="Arial"/>
          <w:color w:val="000000" w:themeColor="text1" w:themeTint="FF" w:themeShade="FF"/>
          <w:sz w:val="20"/>
          <w:szCs w:val="20"/>
        </w:rPr>
        <w:t xml:space="preserve">.</w:t>
      </w:r>
    </w:p>
    <w:p w:rsidRPr="005D6324" w:rsidR="005D6324" w:rsidP="005D6324" w:rsidRDefault="005D6324" w14:paraId="2FCA3F2F" w14:textId="77777777">
      <w:pPr>
        <w:shd w:val="clear" w:color="auto" w:fill="FFFFFF"/>
        <w:spacing w:after="0" w:line="240" w:lineRule="auto"/>
        <w:rPr>
          <w:rFonts w:ascii="Arial" w:hAnsi="Arial" w:eastAsia="Times New Roman" w:cs="Arial"/>
          <w:color w:val="000000"/>
          <w:kern w:val="0"/>
          <w:sz w:val="20"/>
          <w:szCs w:val="20"/>
          <w14:ligatures w14:val="none"/>
        </w:rPr>
      </w:pPr>
    </w:p>
    <w:p w:rsidRPr="005D6324" w:rsidR="005D6324" w:rsidP="005D6324" w:rsidRDefault="005D6324" w14:paraId="0B5BE92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5D6324">
        <w:rPr>
          <w:rFonts w:ascii="Arial" w:hAnsi="Arial" w:eastAsia="Times New Roman" w:cs="Arial"/>
          <w:b/>
          <w:bCs/>
          <w:color w:val="000000"/>
          <w:kern w:val="0"/>
          <w:sz w:val="26"/>
          <w:szCs w:val="26"/>
          <w14:ligatures w14:val="none"/>
        </w:rPr>
        <w:t>Contacts</w:t>
      </w:r>
    </w:p>
    <w:p w:rsidRPr="005D6324" w:rsidR="005D6324" w:rsidP="0800549A" w:rsidRDefault="005D6324" w14:paraId="600CD82F"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color w:val="000000"/>
          <w:kern w:val="0"/>
          <w:sz w:val="20"/>
          <w:szCs w:val="20"/>
          <w14:ligatures w14:val="none"/>
        </w:rPr>
        <w:t xml:space="preserve">CenturyLink contact information </w:t>
      </w:r>
      <w:bookmarkStart w:name="_Int_X3G3VrRU" w:id="1700907481"/>
      <w:r w:rsidRPr="005D6324" w:rsidR="005D6324">
        <w:rPr>
          <w:rFonts w:ascii="Arial" w:hAnsi="Arial" w:eastAsia="Times New Roman" w:cs="Arial"/>
          <w:color w:val="000000"/>
          <w:kern w:val="0"/>
          <w:sz w:val="20"/>
          <w:szCs w:val="20"/>
          <w14:ligatures w14:val="none"/>
        </w:rPr>
        <w:t xml:space="preserve">is </w:t>
      </w:r>
      <w:r w:rsidRPr="005D6324" w:rsidR="005D6324">
        <w:rPr>
          <w:rFonts w:ascii="Arial" w:hAnsi="Arial" w:eastAsia="Times New Roman" w:cs="Arial"/>
          <w:color w:val="000000"/>
          <w:kern w:val="0"/>
          <w:sz w:val="20"/>
          <w:szCs w:val="20"/>
          <w14:ligatures w14:val="none"/>
        </w:rPr>
        <w:t>located</w:t>
      </w:r>
      <w:r w:rsidRPr="005D6324" w:rsidR="005D6324">
        <w:rPr>
          <w:rFonts w:ascii="Arial" w:hAnsi="Arial" w:eastAsia="Times New Roman" w:cs="Arial"/>
          <w:color w:val="000000"/>
          <w:kern w:val="0"/>
          <w:sz w:val="20"/>
          <w:szCs w:val="20"/>
          <w14:ligatures w14:val="none"/>
        </w:rPr>
        <w:t xml:space="preserve"> in</w:t>
      </w:r>
      <w:bookmarkEnd w:id="1700907481"/>
      <w:r w:rsidRPr="005D6324" w:rsidR="005D6324">
        <w:rPr>
          <w:rFonts w:ascii="Arial" w:hAnsi="Arial" w:eastAsia="Times New Roman" w:cs="Arial"/>
          <w:color w:val="000000"/>
          <w:kern w:val="0"/>
          <w:sz w:val="20"/>
          <w:szCs w:val="20"/>
          <w14:ligatures w14:val="none"/>
        </w:rPr>
        <w:t> </w:t>
      </w:r>
      <w:hyperlink w:history="1" r:id="R36a8a54a1974494d">
        <w:r w:rsidRPr="005D6324" w:rsidR="005D6324">
          <w:rPr>
            <w:rFonts w:ascii="Arial" w:hAnsi="Arial" w:eastAsia="Times New Roman" w:cs="Arial"/>
            <w:color w:val="006BBD"/>
            <w:kern w:val="0"/>
            <w:sz w:val="20"/>
            <w:szCs w:val="20"/>
            <w:u w:val="single"/>
            <w14:ligatures w14:val="none"/>
          </w:rPr>
          <w:t>Wholesale Customer Contacts</w:t>
        </w:r>
      </w:hyperlink>
      <w:r w:rsidRPr="005D6324" w:rsidR="005D6324">
        <w:rPr>
          <w:rFonts w:ascii="Arial" w:hAnsi="Arial" w:eastAsia="Times New Roman" w:cs="Arial"/>
          <w:color w:val="000000"/>
          <w:kern w:val="0"/>
          <w:sz w:val="20"/>
          <w:szCs w:val="20"/>
          <w14:ligatures w14:val="none"/>
        </w:rPr>
        <w:t>.</w:t>
      </w:r>
    </w:p>
    <w:p w:rsidR="4208C484" w:rsidP="4208C484" w:rsidRDefault="4208C484" w14:paraId="652E7A88" w14:textId="4583E740">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5D6324" w:rsidR="005D6324" w:rsidP="005D6324" w:rsidRDefault="005D6324" w14:paraId="67CE5A7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5D6324">
        <w:rPr>
          <w:rFonts w:ascii="Arial" w:hAnsi="Arial" w:eastAsia="Times New Roman" w:cs="Arial"/>
          <w:b/>
          <w:bCs/>
          <w:color w:val="000000"/>
          <w:kern w:val="0"/>
          <w:sz w:val="26"/>
          <w:szCs w:val="26"/>
          <w14:ligatures w14:val="none"/>
        </w:rPr>
        <w:t>Frequently Asked Questions (FAQs)</w:t>
      </w:r>
    </w:p>
    <w:p w:rsidRPr="005D6324" w:rsidR="005D6324" w:rsidP="005D6324" w:rsidRDefault="005D6324" w14:paraId="727072F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D6324">
        <w:rPr>
          <w:rFonts w:ascii="Arial" w:hAnsi="Arial" w:eastAsia="Times New Roman" w:cs="Arial"/>
          <w:color w:val="000000"/>
          <w:kern w:val="0"/>
          <w:sz w:val="20"/>
          <w:szCs w:val="20"/>
          <w14:ligatures w14:val="none"/>
        </w:rPr>
        <w:t xml:space="preserve">This section is being compiled based on your </w:t>
      </w:r>
      <w:proofErr w:type="gramStart"/>
      <w:r w:rsidRPr="005D6324">
        <w:rPr>
          <w:rFonts w:ascii="Arial" w:hAnsi="Arial" w:eastAsia="Times New Roman" w:cs="Arial"/>
          <w:color w:val="000000"/>
          <w:kern w:val="0"/>
          <w:sz w:val="20"/>
          <w:szCs w:val="20"/>
          <w14:ligatures w14:val="none"/>
        </w:rPr>
        <w:t>feedback</w:t>
      </w:r>
      <w:proofErr w:type="gramEnd"/>
    </w:p>
    <w:p w:rsidRPr="005D6324" w:rsidR="005D6324" w:rsidP="005D6324" w:rsidRDefault="005D6324" w14:paraId="5EF69C35" w14:textId="77777777">
      <w:pPr>
        <w:shd w:val="clear" w:color="auto" w:fill="FFFFFF"/>
        <w:spacing w:after="0" w:line="240" w:lineRule="auto"/>
        <w:rPr>
          <w:rFonts w:ascii="Arial" w:hAnsi="Arial" w:eastAsia="Times New Roman" w:cs="Arial"/>
          <w:color w:val="000000"/>
          <w:kern w:val="0"/>
          <w:sz w:val="20"/>
          <w:szCs w:val="20"/>
          <w14:ligatures w14:val="none"/>
        </w:rPr>
      </w:pPr>
      <w:r w:rsidRPr="005D6324">
        <w:rPr>
          <w:rFonts w:ascii="Arial" w:hAnsi="Arial" w:eastAsia="Times New Roman" w:cs="Arial"/>
          <w:b/>
          <w:bCs/>
          <w:color w:val="000000"/>
          <w:kern w:val="0"/>
          <w:sz w:val="20"/>
          <w:szCs w:val="20"/>
          <w14:ligatures w14:val="none"/>
        </w:rPr>
        <w:t>Last Update:</w:t>
      </w:r>
      <w:r w:rsidRPr="005D6324">
        <w:rPr>
          <w:rFonts w:ascii="Arial" w:hAnsi="Arial" w:eastAsia="Times New Roman" w:cs="Arial"/>
          <w:color w:val="000000"/>
          <w:kern w:val="0"/>
          <w:sz w:val="20"/>
          <w:szCs w:val="20"/>
          <w14:ligatures w14:val="none"/>
        </w:rPr>
        <w:t> May 1, 2013</w:t>
      </w:r>
    </w:p>
    <w:p w:rsidRPr="005D6324" w:rsidR="005D6324" w:rsidP="0800549A" w:rsidRDefault="005D6324" w14:paraId="35D3857B" w14:textId="7099BDBE">
      <w:pPr>
        <w:shd w:val="clear" w:color="auto" w:fill="FFFFFF" w:themeFill="background1"/>
        <w:spacing w:after="0" w:line="240" w:lineRule="auto"/>
        <w:rPr>
          <w:rFonts w:ascii="Arial" w:hAnsi="Arial" w:eastAsia="Times New Roman" w:cs="Arial"/>
          <w:color w:val="000000"/>
          <w:kern w:val="0"/>
          <w:sz w:val="20"/>
          <w:szCs w:val="20"/>
          <w14:ligatures w14:val="none"/>
        </w:rPr>
      </w:pPr>
      <w:r w:rsidRPr="005D6324" w:rsidR="005D6324">
        <w:rPr>
          <w:rFonts w:ascii="Arial" w:hAnsi="Arial" w:eastAsia="Times New Roman" w:cs="Arial"/>
          <w:b w:val="1"/>
          <w:bCs w:val="1"/>
          <w:color w:val="000000"/>
          <w:kern w:val="0"/>
          <w:sz w:val="20"/>
          <w:szCs w:val="20"/>
          <w14:ligatures w14:val="none"/>
        </w:rPr>
        <w:t>Last Reviewed:</w:t>
      </w:r>
      <w:r w:rsidRPr="005D6324" w:rsidR="005D6324">
        <w:rPr>
          <w:rFonts w:ascii="Arial" w:hAnsi="Arial" w:eastAsia="Times New Roman" w:cs="Arial"/>
          <w:color w:val="000000"/>
          <w:kern w:val="0"/>
          <w:sz w:val="20"/>
          <w:szCs w:val="20"/>
          <w14:ligatures w14:val="none"/>
        </w:rPr>
        <w:t> </w:t>
      </w:r>
      <w:r w:rsidRPr="005D6324" w:rsidR="4E53B536">
        <w:rPr>
          <w:rFonts w:ascii="Arial" w:hAnsi="Arial" w:eastAsia="Times New Roman" w:cs="Arial"/>
          <w:color w:val="000000"/>
          <w:kern w:val="0"/>
          <w:sz w:val="20"/>
          <w:szCs w:val="20"/>
          <w14:ligatures w14:val="none"/>
        </w:rPr>
        <w:t xml:space="preserve">March </w:t>
      </w:r>
      <w:r w:rsidRPr="005D6324" w:rsidR="0FC7B77E">
        <w:rPr>
          <w:rFonts w:ascii="Arial" w:hAnsi="Arial" w:eastAsia="Times New Roman" w:cs="Arial"/>
          <w:color w:val="000000"/>
          <w:kern w:val="0"/>
          <w:sz w:val="20"/>
          <w:szCs w:val="20"/>
          <w14:ligatures w14:val="none"/>
        </w:rPr>
        <w:t>21</w:t>
      </w:r>
      <w:r w:rsidRPr="005D6324" w:rsidR="4E53B536">
        <w:rPr>
          <w:rFonts w:ascii="Arial" w:hAnsi="Arial" w:eastAsia="Times New Roman" w:cs="Arial"/>
          <w:color w:val="000000"/>
          <w:kern w:val="0"/>
          <w:sz w:val="20"/>
          <w:szCs w:val="20"/>
          <w14:ligatures w14:val="none"/>
        </w:rPr>
        <w:t>, 2024</w:t>
      </w:r>
    </w:p>
    <w:p w:rsidRPr="005D6324" w:rsidR="005D6324" w:rsidP="5CE4FDC4" w:rsidRDefault="005D6324" w14:textId="77777777" w14:paraId="768985F4">
      <w:pPr>
        <w:pBdr>
          <w:top w:val="single" w:color="CCCCCC" w:sz="6" w:space="5"/>
        </w:pBdr>
        <w:shd w:val="clear" w:color="auto" w:fill="FFFFFF" w:themeFill="background1"/>
        <w:spacing w:after="0" w:line="240" w:lineRule="auto"/>
        <w:jc w:val="center"/>
        <w:rPr>
          <w:rFonts w:ascii="Verdana" w:hAnsi="Verdana" w:eastAsia="Times New Roman" w:cs="Times New Roman"/>
          <w:color w:val="000000"/>
          <w:kern w:val="0"/>
          <w:sz w:val="14"/>
          <w:szCs w:val="14"/>
          <w14:ligatures w14:val="none"/>
        </w:rPr>
      </w:pPr>
      <w:r w:rsidRPr="005D6324" w:rsidR="005D6324">
        <w:rPr>
          <w:rFonts w:ascii="Verdana" w:hAnsi="Verdana" w:eastAsia="Times New Roman" w:cs="Times New Roman"/>
          <w:color w:val="000000"/>
          <w:kern w:val="0"/>
          <w:sz w:val="14"/>
          <w:szCs w:val="14"/>
          <w14:ligatures w14:val="none"/>
        </w:rPr>
        <w:t>NC/NCI™ is a Trademark of </w:t>
      </w:r>
      <w:r w:rsidRPr="005D6324" w:rsidR="005D6324">
        <w:rPr>
          <w:rFonts w:ascii="Verdana" w:hAnsi="Verdana" w:eastAsia="Times New Roman" w:cs="Times New Roman"/>
          <w:color w:val="000000"/>
          <w:kern w:val="0"/>
          <w:sz w:val="14"/>
          <w:szCs w:val="14"/>
          <w14:ligatures w14:val="none"/>
        </w:rPr>
        <w:t>iconectiv</w:t>
      </w:r>
      <w:r w:rsidRPr="005D6324" w:rsidR="005D6324">
        <w:rPr>
          <w:rFonts w:ascii="Verdana" w:hAnsi="Verdana" w:eastAsia="Times New Roman" w:cs="Times New Roman"/>
          <w:color w:val="000000"/>
          <w:kern w:val="0"/>
          <w:sz w:val="14"/>
          <w:szCs w:val="14"/>
          <w:vertAlign w:val="superscript"/>
          <w14:ligatures w14:val="none"/>
        </w:rPr>
        <w:t>®</w:t>
      </w:r>
      <w:r w:rsidRPr="005D6324" w:rsidR="005D6324">
        <w:rPr>
          <w:rFonts w:ascii="Verdana" w:hAnsi="Verdana" w:eastAsia="Times New Roman" w:cs="Times New Roman"/>
          <w:color w:val="000000"/>
          <w:kern w:val="0"/>
          <w:sz w:val="14"/>
          <w:szCs w:val="14"/>
          <w14:ligatures w14:val="none"/>
        </w:rPr>
        <w:t>.</w:t>
      </w:r>
    </w:p>
    <w:sectPr w:rsidR="005D63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gjXSJWie" int2:invalidationBookmarkName="" int2:hashCode="Tcc3QblHMWhET6" int2:id="D222cRKm">
      <int2:state int2:type="AugLoop_Text_Critique" int2:value="Rejected"/>
    </int2:bookmark>
    <int2:bookmark int2:bookmarkName="_Int_jPAKR7VD" int2:invalidationBookmarkName="" int2:hashCode="pGNfhMCRbQvgTx" int2:id="0gBNyLgt">
      <int2:state int2:type="AugLoop_Text_Critique" int2:value="Rejected"/>
    </int2:bookmark>
    <int2:bookmark int2:bookmarkName="_Int_X3G3VrRU" int2:invalidationBookmarkName="" int2:hashCode="94tQPxbYWp79G+" int2:id="kNNMARrt">
      <int2:state int2:type="AugLoop_Text_Critique" int2:value="Rejected"/>
    </int2:bookmark>
    <int2:bookmark int2:bookmarkName="_Int_r64PavuU" int2:invalidationBookmarkName="" int2:hashCode="Tcc3QblHMWhET6" int2:id="t0UNcCLK">
      <int2:state int2:type="AugLoop_Text_Critique" int2:value="Rejected"/>
    </int2:bookmark>
    <int2:bookmark int2:bookmarkName="_Int_OPMoFEMX" int2:invalidationBookmarkName="" int2:hashCode="5edc5iufTmilWf" int2:id="9TYs5WM8">
      <int2:state int2:type="AugLoop_Text_Critique" int2:value="Rejected"/>
    </int2:bookmark>
    <int2:bookmark int2:bookmarkName="_Int_LKxMha9i" int2:invalidationBookmarkName="" int2:hashCode="3HxDz/pC6nb6oo" int2:id="SzdPde66">
      <int2:state int2:type="AugLoop_Text_Critique" int2:value="Rejected"/>
    </int2:bookmark>
    <int2:bookmark int2:bookmarkName="_Int_H5oj8tV7" int2:invalidationBookmarkName="" int2:hashCode="Tcc3QblHMWhET6" int2:id="f5AvBLy1">
      <int2:state int2:type="AugLoop_Text_Critique" int2:value="Rejected"/>
    </int2:bookmark>
    <int2:bookmark int2:bookmarkName="_Int_5bHFtuwr" int2:invalidationBookmarkName="" int2:hashCode="L131Tc602KO5uu" int2:id="fBJnK4VN">
      <int2:state int2:type="AugLoop_Text_Critique" int2:value="Rejected"/>
    </int2:bookmark>
    <int2:bookmark int2:bookmarkName="_Int_xmVHm8E5" int2:invalidationBookmarkName="" int2:hashCode="2hlpta1zxNr5IB" int2:id="OPIvtVZ9">
      <int2:state int2:type="AugLoop_Text_Critique" int2:value="Rejected"/>
    </int2:bookmark>
    <int2:bookmark int2:bookmarkName="_Int_n1lePLhN" int2:invalidationBookmarkName="" int2:hashCode="d+en/a1hyWtHds" int2:id="a6Mepf7U">
      <int2:state int2:type="AugLoop_Text_Critique" int2:value="Rejected"/>
    </int2:bookmark>
    <int2:bookmark int2:bookmarkName="_Int_PxBRXnGW" int2:invalidationBookmarkName="" int2:hashCode="jeKbqd3nYAqY1I" int2:id="xvDE4KX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44862"/>
    <w:multiLevelType w:val="multilevel"/>
    <w:tmpl w:val="2ED87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A280DFA"/>
    <w:multiLevelType w:val="multilevel"/>
    <w:tmpl w:val="C7F0D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5471E08"/>
    <w:multiLevelType w:val="multilevel"/>
    <w:tmpl w:val="9CFA9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645305E"/>
    <w:multiLevelType w:val="multilevel"/>
    <w:tmpl w:val="A2F04FF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88268521">
    <w:abstractNumId w:val="1"/>
  </w:num>
  <w:num w:numId="2" w16cid:durableId="42561584">
    <w:abstractNumId w:val="3"/>
  </w:num>
  <w:num w:numId="3" w16cid:durableId="221138442">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2137139871">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5" w16cid:durableId="69695409">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6" w16cid:durableId="639529938">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7" w16cid:durableId="46226107">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8" w16cid:durableId="960499773">
    <w:abstractNumId w:val="2"/>
  </w:num>
  <w:num w:numId="9" w16cid:durableId="15599735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24"/>
    <w:rsid w:val="005D6324"/>
    <w:rsid w:val="0063106B"/>
    <w:rsid w:val="00AA7524"/>
    <w:rsid w:val="01912A69"/>
    <w:rsid w:val="05DD0528"/>
    <w:rsid w:val="0800549A"/>
    <w:rsid w:val="0AA0642D"/>
    <w:rsid w:val="0B0670AF"/>
    <w:rsid w:val="0B947511"/>
    <w:rsid w:val="0D865BD0"/>
    <w:rsid w:val="0FC7B77E"/>
    <w:rsid w:val="12C00912"/>
    <w:rsid w:val="13D02A90"/>
    <w:rsid w:val="161AD2DA"/>
    <w:rsid w:val="1A07063B"/>
    <w:rsid w:val="27A7DB24"/>
    <w:rsid w:val="2C63EA52"/>
    <w:rsid w:val="36636501"/>
    <w:rsid w:val="37C5C692"/>
    <w:rsid w:val="37FF3562"/>
    <w:rsid w:val="397BBE47"/>
    <w:rsid w:val="3C608107"/>
    <w:rsid w:val="417C9BFD"/>
    <w:rsid w:val="4208C484"/>
    <w:rsid w:val="48FA3DC0"/>
    <w:rsid w:val="4D8AC4C8"/>
    <w:rsid w:val="4E53B536"/>
    <w:rsid w:val="58C667D5"/>
    <w:rsid w:val="5A3E6D90"/>
    <w:rsid w:val="5B19E55A"/>
    <w:rsid w:val="5BE8E32F"/>
    <w:rsid w:val="5C7FBAB6"/>
    <w:rsid w:val="5CE4FDC4"/>
    <w:rsid w:val="66603DF7"/>
    <w:rsid w:val="6C3ECC03"/>
    <w:rsid w:val="6DDE71A2"/>
    <w:rsid w:val="6DE923C2"/>
    <w:rsid w:val="6E5A46DB"/>
    <w:rsid w:val="6F91255C"/>
    <w:rsid w:val="7767E7AD"/>
    <w:rsid w:val="7C2E7ADF"/>
    <w:rsid w:val="7C622685"/>
    <w:rsid w:val="7DD0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2C49"/>
  <w15:chartTrackingRefBased/>
  <w15:docId w15:val="{E4B11FEA-712E-44CC-997B-123E93749B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5D6324"/>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5D6324"/>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5D6324"/>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5D6324"/>
    <w:rPr>
      <w:color w:val="0000FF"/>
      <w:u w:val="single"/>
    </w:rPr>
  </w:style>
  <w:style w:type="character" w:styleId="Heading2Char" w:customStyle="1">
    <w:name w:val="Heading 2 Char"/>
    <w:basedOn w:val="DefaultParagraphFont"/>
    <w:link w:val="Heading2"/>
    <w:uiPriority w:val="9"/>
    <w:rsid w:val="005D6324"/>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5D6324"/>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5D6324"/>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5D632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5D6324"/>
    <w:rPr>
      <w:b/>
      <w:bCs/>
    </w:rPr>
  </w:style>
  <w:style w:type="paragraph" w:styleId="footnote" w:customStyle="1">
    <w:name w:val="footnote"/>
    <w:basedOn w:val="Normal"/>
    <w:rsid w:val="005D632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4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clec_index.html" TargetMode="External" Id="rId13" /><Relationship Type="http://schemas.openxmlformats.org/officeDocument/2006/relationships/hyperlink" Target="https://www.centurylink.com/wholesale/clecs/ordering.html" TargetMode="External" Id="rId18" /><Relationship Type="http://schemas.openxmlformats.org/officeDocument/2006/relationships/hyperlink" Target="https://www.centurylink.com/wholesale/clecs/maintenance.html" TargetMode="External" Id="rId26" /><Relationship Type="http://schemas.openxmlformats.org/officeDocument/2006/relationships/settings" Target="settings.xml" Id="rId3" /><Relationship Type="http://schemas.openxmlformats.org/officeDocument/2006/relationships/customXml" Target="../customXml/item2.xml" Id="rId34" /><Relationship Type="http://schemas.openxmlformats.org/officeDocument/2006/relationships/hyperlink" Target="https://www.centurylink.com/wholesale/clecs/lsog.html" TargetMode="External" Id="rId17" /><Relationship Type="http://schemas.openxmlformats.org/officeDocument/2006/relationships/customXml" Target="../customXml/item1.xml" Id="rId33" /><Relationship Type="http://schemas.openxmlformats.org/officeDocument/2006/relationships/styles" Target="styles.xml" Id="rId2" /><Relationship Type="http://schemas.openxmlformats.org/officeDocument/2006/relationships/hyperlink" Target="https://www.centurylink.com/wholesale/clecs/preordering.html" TargetMode="External" Id="rId16" /><Relationship Type="http://schemas.openxmlformats.org/officeDocument/2006/relationships/numbering" Target="numbering.xml" Id="rId1" /><Relationship Type="http://schemas.openxmlformats.org/officeDocument/2006/relationships/hyperlink" Target="https://www.centurylink.com/wholesale/clecs/provisioning.html" TargetMode="External" Id="rId24" /><Relationship Type="http://schemas.openxmlformats.org/officeDocument/2006/relationships/theme" Target="theme/theme1.xml" Id="rId32" /><Relationship Type="http://schemas.openxmlformats.org/officeDocument/2006/relationships/hyperlink" Target="https://www.centurylink.com/wholesale/clecs/negotiations.html" TargetMode="External" Id="rId15" /><Relationship Type="http://schemas.openxmlformats.org/officeDocument/2006/relationships/hyperlink" Target="https://www.centurylink.com/aboutus/legal/tariff-library.html" TargetMode="External" Id="rId10" /><Relationship Type="http://schemas.openxmlformats.org/officeDocument/2006/relationships/hyperlink" Target="https://www.centurylink.com/wholesale/clecs/lsog.html" TargetMode="External" Id="rId19" /><Relationship Type="http://schemas.openxmlformats.org/officeDocument/2006/relationships/fontTable" Target="fontTable.xml" Id="rId31" /><Relationship Type="http://schemas.openxmlformats.org/officeDocument/2006/relationships/webSettings" Target="webSettings.xml" Id="rId4" /><Relationship Type="http://schemas.openxmlformats.org/officeDocument/2006/relationships/hyperlink" Target="http://centurylink.com/techpub/77401/77401.pdf" TargetMode="External" Id="rId9" /><Relationship Type="http://schemas.openxmlformats.org/officeDocument/2006/relationships/hyperlink" Target="https://www.centurylink.com/wholesale/clecs/reseller_index.html" TargetMode="External" Id="rId14" /><Relationship Type="http://schemas.openxmlformats.org/officeDocument/2006/relationships/customXml" Target="../customXml/item3.xml" Id="rId35" /><Relationship Type="http://schemas.openxmlformats.org/officeDocument/2006/relationships/hyperlink" Target="https://ease.lumen.com/" TargetMode="External" Id="R3fa8c21852b7429f" /><Relationship Type="http://schemas.openxmlformats.org/officeDocument/2006/relationships/hyperlink" Target="https://ease-lsr.lumen.com/" TargetMode="External" Id="Rba7205347de24eec" /><Relationship Type="http://schemas.microsoft.com/office/2020/10/relationships/intelligence" Target="intelligence2.xml" Id="R111b864adf1744f9" /><Relationship Type="http://schemas.openxmlformats.org/officeDocument/2006/relationships/hyperlink" Target="https://www.centurylink.com/aboutus/legal/tariff-library.html" TargetMode="External" Id="Re683f73bce8c4bbe" /><Relationship Type="http://schemas.openxmlformats.org/officeDocument/2006/relationships/hyperlink" Target="https://www.centurylink.com/wholesale/clecs/accountmanagers.html" TargetMode="External" Id="Ra2c370133d6641d0" /><Relationship Type="http://schemas.openxmlformats.org/officeDocument/2006/relationships/hyperlink" Target="https://www.centurylink.com/wholesale/clecs/accountmanagers.html" TargetMode="External" Id="R1ca93c84c8f34f5b" /><Relationship Type="http://schemas.openxmlformats.org/officeDocument/2006/relationships/hyperlink" Target="https://www.centurylink.com/wholesale/pcat/resalepltsdvs.html" TargetMode="External" Id="R047cb9cc55394ba5" /><Relationship Type="http://schemas.openxmlformats.org/officeDocument/2006/relationships/hyperlink" Target="http://centurylink.com/disclosures/netdisclosure409.html" TargetMode="External" Id="R3d8127c506d24b0b" /><Relationship Type="http://schemas.openxmlformats.org/officeDocument/2006/relationships/hyperlink" Target="https://ease.lumen.com/" TargetMode="External" Id="Rb749874ba41b49ad" /><Relationship Type="http://schemas.openxmlformats.org/officeDocument/2006/relationships/hyperlink" Target="https://www.centurylink.com/wholesale/training/coursecatalog.html" TargetMode="External" Id="Rf2e6d668b4ab4fe7" /><Relationship Type="http://schemas.openxmlformats.org/officeDocument/2006/relationships/hyperlink" Target="https://www.centurylink.com/wholesale/training/wbt_desc_lq101.html" TargetMode="External" Id="R2d017bcc735c483b" /><Relationship Type="http://schemas.openxmlformats.org/officeDocument/2006/relationships/hyperlink" Target="https://www.centurylink.com/wholesale/training/wbt_desc_lq101.html" TargetMode="External" Id="R6872624dc73c488a" /><Relationship Type="http://schemas.openxmlformats.org/officeDocument/2006/relationships/hyperlink" Target="https://www.centurylink.com/wholesale/clecs/customercontacts.html" TargetMode="External" Id="R36a8a54a1974494d" /><Relationship Type="http://schemas.openxmlformats.org/officeDocument/2006/relationships/image" Target="/media/image2.gif" Id="R43d3712bad274ad7" /><Relationship Type="http://schemas.openxmlformats.org/officeDocument/2006/relationships/hyperlink" Target="https://www.centurylink.com/wholesale/downloads/2013/130501/HL_Resale_PLT_SDVS_V6.doc" TargetMode="External" Id="Re6e3ccbc3cd045c7" /><Relationship Type="http://schemas.openxmlformats.org/officeDocument/2006/relationships/hyperlink" Target="https://www.centurylink.com/wholesale/pcat/territory.html" TargetMode="External" Id="R6cbbbb110e874341" /><Relationship Type="http://schemas.openxmlformats.org/officeDocument/2006/relationships/hyperlink" Target="https://www.centurylink.com/wholesale/clecs/accountmanagers.html" TargetMode="External" Id="Rd9317a55f9e94b25" /><Relationship Type="http://schemas.openxmlformats.org/officeDocument/2006/relationships/hyperlink" Target="https://www.centurylink.com/wholesale/clecs/cris.html" TargetMode="External" Id="R6597839b71d344b8" /><Relationship Type="http://schemas.openxmlformats.org/officeDocument/2006/relationships/hyperlink" Target="https://www.centurylink.com/wholesale/clecs/ensemble.html" TargetMode="External" Id="R0b424218b2ea4f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4698752D-9359-4E1D-99B1-2586C09A597E}"/>
</file>

<file path=customXml/itemProps2.xml><?xml version="1.0" encoding="utf-8"?>
<ds:datastoreItem xmlns:ds="http://schemas.openxmlformats.org/officeDocument/2006/customXml" ds:itemID="{B3168E88-6826-4680-A244-63D510B88619}"/>
</file>

<file path=customXml/itemProps3.xml><?xml version="1.0" encoding="utf-8"?>
<ds:datastoreItem xmlns:ds="http://schemas.openxmlformats.org/officeDocument/2006/customXml" ds:itemID="{DA77B0DF-B330-447B-A4AD-F058F8148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12</cp:revision>
  <dcterms:created xsi:type="dcterms:W3CDTF">2023-11-27T14:04:00Z</dcterms:created>
  <dcterms:modified xsi:type="dcterms:W3CDTF">2024-04-22T18:08:51Z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